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7" w:rsidRDefault="00E902DE" w:rsidP="00A10920">
      <w:pPr>
        <w:pStyle w:val="NormalWeb"/>
        <w:jc w:val="center"/>
        <w:rPr>
          <w:b/>
        </w:rPr>
      </w:pPr>
      <w:r>
        <w:rPr>
          <w:b/>
        </w:rPr>
        <w:t>Exhibit 5.1.b.1</w:t>
      </w:r>
      <w:r w:rsidR="00B370C7">
        <w:rPr>
          <w:b/>
        </w:rPr>
        <w:t xml:space="preserve">  </w:t>
      </w:r>
      <w:r w:rsidR="0075481F">
        <w:rPr>
          <w:b/>
        </w:rPr>
        <w:t>Faculty Professional Practices in Teaching</w:t>
      </w:r>
    </w:p>
    <w:p w:rsidR="00A10920" w:rsidRDefault="0075481F" w:rsidP="00A10920">
      <w:pPr>
        <w:pStyle w:val="NormalWeb"/>
        <w:jc w:val="center"/>
        <w:rPr>
          <w:b/>
        </w:rPr>
      </w:pPr>
      <w:r>
        <w:rPr>
          <w:b/>
        </w:rPr>
        <w:t>Instructional Strategies</w:t>
      </w:r>
    </w:p>
    <w:p w:rsidR="00751E13" w:rsidRDefault="00751E13" w:rsidP="00751E13">
      <w:pPr>
        <w:pStyle w:val="NormalWeb"/>
        <w:jc w:val="center"/>
        <w:rPr>
          <w:b/>
        </w:rPr>
      </w:pPr>
      <w:r>
        <w:rPr>
          <w:b/>
        </w:rPr>
        <w:t>Presented as Percent of Faculty Employing Practice</w:t>
      </w:r>
    </w:p>
    <w:tbl>
      <w:tblPr>
        <w:tblStyle w:val="TableGrid"/>
        <w:tblW w:w="5850" w:type="dxa"/>
        <w:jc w:val="center"/>
        <w:tblLook w:val="01E0"/>
      </w:tblPr>
      <w:tblGrid>
        <w:gridCol w:w="2970"/>
        <w:gridCol w:w="1530"/>
        <w:gridCol w:w="1350"/>
      </w:tblGrid>
      <w:tr w:rsidR="0089367B" w:rsidTr="0089367B">
        <w:trPr>
          <w:jc w:val="center"/>
        </w:trPr>
        <w:tc>
          <w:tcPr>
            <w:tcW w:w="2970" w:type="dxa"/>
          </w:tcPr>
          <w:p w:rsidR="0089367B" w:rsidRPr="005E6A0A" w:rsidRDefault="0089367B" w:rsidP="00AF7AA3">
            <w:pPr>
              <w:pStyle w:val="NormalWeb"/>
              <w:rPr>
                <w:b/>
              </w:rPr>
            </w:pPr>
            <w:r w:rsidRPr="005E6A0A">
              <w:rPr>
                <w:b/>
              </w:rPr>
              <w:t>Type</w:t>
            </w:r>
          </w:p>
        </w:tc>
        <w:tc>
          <w:tcPr>
            <w:tcW w:w="1530" w:type="dxa"/>
          </w:tcPr>
          <w:p w:rsidR="0089367B" w:rsidRPr="005E6A0A" w:rsidRDefault="0089367B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350" w:type="dxa"/>
          </w:tcPr>
          <w:p w:rsidR="0089367B" w:rsidRPr="005E6A0A" w:rsidRDefault="0089367B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2012-13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Technology Infusion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79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Library and online research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76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67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Standards based instruction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72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72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Journaling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40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34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Diverse presentation methods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82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58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Action research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23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Cooperative problem solving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79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63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Diversified field experiences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73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70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Expert guest speakers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55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42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Candidate self-reflection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94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79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Peer teaching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55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49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Diverse assessment methods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82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72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Hands-on activities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91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84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Case studies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52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37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Varied student grouping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64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49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Service learning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42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30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Simulations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27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28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Multiple resources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67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58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Individual and group projects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97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74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Performance-based tasks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70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67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Discovery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55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30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Special needs accommodations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52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47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One-on-one conferences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67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70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Professional development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70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63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Web-based projects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58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42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Web-based demonstrations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33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28</w:t>
            </w:r>
          </w:p>
        </w:tc>
      </w:tr>
      <w:tr w:rsidR="0089367B" w:rsidTr="0089367B">
        <w:trPr>
          <w:jc w:val="center"/>
        </w:trPr>
        <w:tc>
          <w:tcPr>
            <w:tcW w:w="2970" w:type="dxa"/>
          </w:tcPr>
          <w:p w:rsidR="0089367B" w:rsidRDefault="0089367B" w:rsidP="00AF7AA3">
            <w:pPr>
              <w:pStyle w:val="NormalWeb"/>
            </w:pPr>
            <w:r>
              <w:t>Demonstrations</w:t>
            </w:r>
          </w:p>
        </w:tc>
        <w:tc>
          <w:tcPr>
            <w:tcW w:w="1530" w:type="dxa"/>
          </w:tcPr>
          <w:p w:rsidR="0089367B" w:rsidRDefault="0089367B" w:rsidP="00AF7AA3">
            <w:pPr>
              <w:pStyle w:val="NormalWeb"/>
              <w:jc w:val="center"/>
            </w:pPr>
            <w:r>
              <w:t>64</w:t>
            </w:r>
          </w:p>
        </w:tc>
        <w:tc>
          <w:tcPr>
            <w:tcW w:w="1350" w:type="dxa"/>
          </w:tcPr>
          <w:p w:rsidR="0089367B" w:rsidRDefault="0089367B" w:rsidP="00AF7AA3">
            <w:pPr>
              <w:pStyle w:val="NormalWeb"/>
              <w:jc w:val="center"/>
            </w:pPr>
            <w:r>
              <w:t>49</w:t>
            </w:r>
          </w:p>
        </w:tc>
      </w:tr>
    </w:tbl>
    <w:p w:rsidR="00A8178C" w:rsidRDefault="00A8178C" w:rsidP="00434FFF">
      <w:pPr>
        <w:pStyle w:val="NormalWeb"/>
        <w:jc w:val="center"/>
        <w:rPr>
          <w:b/>
        </w:rPr>
      </w:pPr>
    </w:p>
    <w:p w:rsidR="00A8178C" w:rsidRDefault="00A8178C">
      <w:pPr>
        <w:spacing w:after="100" w:afterAutospacing="1"/>
        <w:rPr>
          <w:b/>
        </w:rPr>
      </w:pPr>
      <w:r>
        <w:rPr>
          <w:b/>
        </w:rPr>
        <w:br w:type="page"/>
      </w:r>
    </w:p>
    <w:p w:rsidR="00A10920" w:rsidRDefault="00A8178C" w:rsidP="00434FFF">
      <w:pPr>
        <w:pStyle w:val="NormalWeb"/>
        <w:jc w:val="center"/>
        <w:rPr>
          <w:b/>
        </w:rPr>
      </w:pPr>
      <w:r>
        <w:rPr>
          <w:b/>
        </w:rPr>
        <w:lastRenderedPageBreak/>
        <w:t>Assessment of Candidate Performance</w:t>
      </w:r>
    </w:p>
    <w:p w:rsidR="00751E13" w:rsidRDefault="00751E13" w:rsidP="00751E13">
      <w:pPr>
        <w:pStyle w:val="NormalWeb"/>
        <w:jc w:val="center"/>
        <w:rPr>
          <w:b/>
        </w:rPr>
      </w:pPr>
      <w:r>
        <w:rPr>
          <w:b/>
        </w:rPr>
        <w:t>Presented as Percent of Faculty Employing Practice</w:t>
      </w:r>
    </w:p>
    <w:tbl>
      <w:tblPr>
        <w:tblStyle w:val="TableGrid"/>
        <w:tblW w:w="5535" w:type="dxa"/>
        <w:jc w:val="center"/>
        <w:tblLook w:val="01E0"/>
      </w:tblPr>
      <w:tblGrid>
        <w:gridCol w:w="2205"/>
        <w:gridCol w:w="1665"/>
        <w:gridCol w:w="1665"/>
      </w:tblGrid>
      <w:tr w:rsidR="0089367B" w:rsidTr="0089367B">
        <w:trPr>
          <w:jc w:val="center"/>
        </w:trPr>
        <w:tc>
          <w:tcPr>
            <w:tcW w:w="2205" w:type="dxa"/>
          </w:tcPr>
          <w:p w:rsidR="0089367B" w:rsidRPr="005E6A0A" w:rsidRDefault="0089367B" w:rsidP="00AF7AA3">
            <w:pPr>
              <w:pStyle w:val="NormalWeb"/>
              <w:rPr>
                <w:b/>
              </w:rPr>
            </w:pPr>
            <w:r w:rsidRPr="005E6A0A">
              <w:rPr>
                <w:b/>
              </w:rPr>
              <w:t>Type</w:t>
            </w:r>
          </w:p>
        </w:tc>
        <w:tc>
          <w:tcPr>
            <w:tcW w:w="1665" w:type="dxa"/>
          </w:tcPr>
          <w:p w:rsidR="0089367B" w:rsidRPr="005E6A0A" w:rsidRDefault="0089367B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665" w:type="dxa"/>
          </w:tcPr>
          <w:p w:rsidR="0089367B" w:rsidRPr="005E6A0A" w:rsidRDefault="0089367B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2012-13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Objective tests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70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58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Subjective tests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48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44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Combined Objective/subjective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52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65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Performance-based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79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74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Rubrics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100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91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Other scoring criteria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91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12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Checklists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48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44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Rating scales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33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26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Interviews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42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26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Journals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42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40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Learning logs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16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Self-assessments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67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49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Self-evaluations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76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54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Peer-evaluations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48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42</w:t>
            </w:r>
          </w:p>
        </w:tc>
      </w:tr>
      <w:tr w:rsidR="0089367B" w:rsidTr="0089367B">
        <w:trPr>
          <w:jc w:val="center"/>
        </w:trPr>
        <w:tc>
          <w:tcPr>
            <w:tcW w:w="2205" w:type="dxa"/>
          </w:tcPr>
          <w:p w:rsidR="0089367B" w:rsidRDefault="0089367B" w:rsidP="00AF7AA3">
            <w:pPr>
              <w:pStyle w:val="NormalWeb"/>
            </w:pPr>
            <w:r>
              <w:t>Other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1665" w:type="dxa"/>
          </w:tcPr>
          <w:p w:rsidR="0089367B" w:rsidRDefault="0089367B" w:rsidP="00AF7AA3">
            <w:pPr>
              <w:pStyle w:val="NormalWeb"/>
              <w:jc w:val="center"/>
            </w:pPr>
            <w:r>
              <w:t>2</w:t>
            </w:r>
          </w:p>
        </w:tc>
      </w:tr>
    </w:tbl>
    <w:p w:rsidR="0002790E" w:rsidRDefault="0002790E" w:rsidP="00A10920">
      <w:pPr>
        <w:pStyle w:val="NormalWeb"/>
        <w:jc w:val="center"/>
        <w:rPr>
          <w:b/>
        </w:rPr>
      </w:pPr>
    </w:p>
    <w:p w:rsidR="0002790E" w:rsidRDefault="0002790E">
      <w:pPr>
        <w:spacing w:after="100" w:afterAutospacing="1"/>
        <w:rPr>
          <w:b/>
        </w:rPr>
      </w:pPr>
      <w:r>
        <w:rPr>
          <w:b/>
        </w:rPr>
        <w:br w:type="page"/>
      </w:r>
    </w:p>
    <w:p w:rsidR="00A10920" w:rsidRDefault="00A8178C" w:rsidP="00A10920">
      <w:pPr>
        <w:pStyle w:val="NormalWeb"/>
        <w:jc w:val="center"/>
        <w:rPr>
          <w:b/>
        </w:rPr>
      </w:pPr>
      <w:r>
        <w:rPr>
          <w:b/>
        </w:rPr>
        <w:lastRenderedPageBreak/>
        <w:t>Integration of Technology</w:t>
      </w:r>
    </w:p>
    <w:p w:rsidR="003844A2" w:rsidRDefault="003844A2" w:rsidP="003844A2">
      <w:pPr>
        <w:pStyle w:val="NormalWeb"/>
        <w:jc w:val="center"/>
        <w:rPr>
          <w:b/>
        </w:rPr>
      </w:pPr>
      <w:r>
        <w:rPr>
          <w:b/>
        </w:rPr>
        <w:t>Presented as Percent of Faculty Employing Practice</w:t>
      </w:r>
    </w:p>
    <w:tbl>
      <w:tblPr>
        <w:tblStyle w:val="TableGrid"/>
        <w:tblW w:w="5557" w:type="dxa"/>
        <w:jc w:val="center"/>
        <w:tblLook w:val="01E0"/>
      </w:tblPr>
      <w:tblGrid>
        <w:gridCol w:w="2271"/>
        <w:gridCol w:w="1643"/>
        <w:gridCol w:w="1643"/>
      </w:tblGrid>
      <w:tr w:rsidR="0089367B" w:rsidTr="0089367B">
        <w:trPr>
          <w:jc w:val="center"/>
        </w:trPr>
        <w:tc>
          <w:tcPr>
            <w:tcW w:w="2271" w:type="dxa"/>
          </w:tcPr>
          <w:p w:rsidR="0089367B" w:rsidRPr="005E6A0A" w:rsidRDefault="0089367B" w:rsidP="00AF7AA3">
            <w:pPr>
              <w:pStyle w:val="NormalWeb"/>
              <w:rPr>
                <w:b/>
              </w:rPr>
            </w:pPr>
            <w:r w:rsidRPr="005E6A0A">
              <w:rPr>
                <w:b/>
              </w:rPr>
              <w:t>Type</w:t>
            </w:r>
          </w:p>
        </w:tc>
        <w:tc>
          <w:tcPr>
            <w:tcW w:w="1643" w:type="dxa"/>
          </w:tcPr>
          <w:p w:rsidR="0089367B" w:rsidRPr="005E6A0A" w:rsidRDefault="0089367B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643" w:type="dxa"/>
          </w:tcPr>
          <w:p w:rsidR="0089367B" w:rsidRPr="005E6A0A" w:rsidRDefault="0089367B" w:rsidP="00AF7AA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2012-13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Moodle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91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95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Electronic portfolio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70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62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Email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94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93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proofErr w:type="spellStart"/>
            <w:r>
              <w:t>Powerpoint</w:t>
            </w:r>
            <w:proofErr w:type="spellEnd"/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91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95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proofErr w:type="spellStart"/>
            <w:r>
              <w:t>Webquests</w:t>
            </w:r>
            <w:proofErr w:type="spellEnd"/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14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Utility software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61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69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Presentation software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29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Web-based projects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59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36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Smart boards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76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69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proofErr w:type="spellStart"/>
            <w:r>
              <w:t>Infocus</w:t>
            </w:r>
            <w:proofErr w:type="spellEnd"/>
            <w:r>
              <w:t xml:space="preserve"> projectors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73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74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Computers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82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81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University Media outlets (TV/Radio)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2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Streaming video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38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Video conferencing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5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Wireless laptop carts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60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19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proofErr w:type="spellStart"/>
            <w:r>
              <w:t>Tv</w:t>
            </w:r>
            <w:proofErr w:type="spellEnd"/>
            <w:r>
              <w:t>/VCR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36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24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Webcams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12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Digital cameras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36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26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Pass-port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82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81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Calculators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24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Overhead projectors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36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21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Flex cameras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17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r>
              <w:t>e-instruction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33</w:t>
            </w: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31</w:t>
            </w:r>
          </w:p>
        </w:tc>
      </w:tr>
      <w:tr w:rsidR="0089367B" w:rsidTr="0089367B">
        <w:trPr>
          <w:jc w:val="center"/>
        </w:trPr>
        <w:tc>
          <w:tcPr>
            <w:tcW w:w="2271" w:type="dxa"/>
          </w:tcPr>
          <w:p w:rsidR="0089367B" w:rsidRDefault="0089367B" w:rsidP="00AF7AA3">
            <w:pPr>
              <w:pStyle w:val="NormalWeb"/>
            </w:pPr>
            <w:proofErr w:type="spellStart"/>
            <w:r>
              <w:t>Cellphones</w:t>
            </w:r>
            <w:proofErr w:type="spellEnd"/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</w:p>
        </w:tc>
        <w:tc>
          <w:tcPr>
            <w:tcW w:w="1643" w:type="dxa"/>
          </w:tcPr>
          <w:p w:rsidR="0089367B" w:rsidRDefault="0089367B" w:rsidP="00AF7AA3">
            <w:pPr>
              <w:pStyle w:val="NormalWeb"/>
              <w:jc w:val="center"/>
            </w:pPr>
            <w:r>
              <w:t>33</w:t>
            </w:r>
          </w:p>
        </w:tc>
      </w:tr>
    </w:tbl>
    <w:p w:rsidR="00963C91" w:rsidRDefault="00963C91"/>
    <w:sectPr w:rsidR="00963C91" w:rsidSect="0096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920"/>
    <w:rsid w:val="0002790E"/>
    <w:rsid w:val="003844A2"/>
    <w:rsid w:val="00434FFF"/>
    <w:rsid w:val="00486970"/>
    <w:rsid w:val="00751E13"/>
    <w:rsid w:val="0075481F"/>
    <w:rsid w:val="007A6B5C"/>
    <w:rsid w:val="0089367B"/>
    <w:rsid w:val="008D2FF8"/>
    <w:rsid w:val="00916BDE"/>
    <w:rsid w:val="009453B3"/>
    <w:rsid w:val="00963C91"/>
    <w:rsid w:val="00A10920"/>
    <w:rsid w:val="00A8178C"/>
    <w:rsid w:val="00AB207E"/>
    <w:rsid w:val="00B370C7"/>
    <w:rsid w:val="00C45613"/>
    <w:rsid w:val="00E902DE"/>
    <w:rsid w:val="00F55A81"/>
    <w:rsid w:val="00FB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0"/>
    <w:pPr>
      <w:spacing w:after="0" w:afterAutospacing="0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3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3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3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3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3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0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0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3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30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30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30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30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30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30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B43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43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3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B43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B4305"/>
    <w:rPr>
      <w:b/>
      <w:bCs/>
    </w:rPr>
  </w:style>
  <w:style w:type="character" w:styleId="Emphasis">
    <w:name w:val="Emphasis"/>
    <w:basedOn w:val="DefaultParagraphFont"/>
    <w:uiPriority w:val="20"/>
    <w:qFormat/>
    <w:rsid w:val="00FB43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4305"/>
    <w:rPr>
      <w:szCs w:val="32"/>
    </w:rPr>
  </w:style>
  <w:style w:type="paragraph" w:styleId="ListParagraph">
    <w:name w:val="List Paragraph"/>
    <w:basedOn w:val="Normal"/>
    <w:uiPriority w:val="34"/>
    <w:qFormat/>
    <w:rsid w:val="00FB43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43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43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3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305"/>
    <w:rPr>
      <w:b/>
      <w:i/>
      <w:sz w:val="24"/>
    </w:rPr>
  </w:style>
  <w:style w:type="character" w:styleId="SubtleEmphasis">
    <w:name w:val="Subtle Emphasis"/>
    <w:uiPriority w:val="19"/>
    <w:qFormat/>
    <w:rsid w:val="00FB43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43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43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43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43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305"/>
    <w:pPr>
      <w:outlineLvl w:val="9"/>
    </w:pPr>
  </w:style>
  <w:style w:type="paragraph" w:styleId="NormalWeb">
    <w:name w:val="Normal (Web)"/>
    <w:basedOn w:val="Normal"/>
    <w:rsid w:val="00A10920"/>
    <w:pPr>
      <w:spacing w:before="100" w:beforeAutospacing="1" w:after="100" w:afterAutospacing="1"/>
    </w:pPr>
  </w:style>
  <w:style w:type="table" w:styleId="TableGrid">
    <w:name w:val="Table Grid"/>
    <w:basedOn w:val="TableNormal"/>
    <w:rsid w:val="00A10920"/>
    <w:pPr>
      <w:spacing w:after="0" w:afterAutospacing="0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Owner</cp:lastModifiedBy>
  <cp:revision>2</cp:revision>
  <cp:lastPrinted>2013-12-12T19:47:00Z</cp:lastPrinted>
  <dcterms:created xsi:type="dcterms:W3CDTF">2015-02-27T19:15:00Z</dcterms:created>
  <dcterms:modified xsi:type="dcterms:W3CDTF">2015-02-27T19:15:00Z</dcterms:modified>
</cp:coreProperties>
</file>