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Pre-Residency Field Experience-Transferred Hours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Entering hours from other universities into PASSPORT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transfer student should use the attached table to log hours from other universities</w:t>
      </w:r>
      <w:r w:rsidDel="00000000" w:rsidR="00000000" w:rsidRPr="00000000">
        <w:rPr>
          <w:rtl w:val="0"/>
        </w:rPr>
        <w:t xml:space="preserve"> (more</w:t>
      </w:r>
      <w:r w:rsidDel="00000000" w:rsidR="00000000" w:rsidRPr="00000000">
        <w:rPr>
          <w:vertAlign w:val="baseline"/>
          <w:rtl w:val="0"/>
        </w:rPr>
        <w:t xml:space="preserve"> rows may be added as needed).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Only hours from approved transfer courses can be used.  </w:t>
      </w:r>
    </w:p>
    <w:p w:rsidR="00000000" w:rsidDel="00000000" w:rsidP="00000000" w:rsidRDefault="00000000" w:rsidRPr="00000000" w14:paraId="00000006">
      <w:pPr>
        <w:rPr>
          <w:i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Example:  </w:t>
      </w:r>
      <w:r w:rsidDel="00000000" w:rsidR="00000000" w:rsidRPr="00000000">
        <w:rPr>
          <w:i w:val="1"/>
          <w:vertAlign w:val="baseline"/>
          <w:rtl w:val="0"/>
        </w:rPr>
        <w:t xml:space="preserve">If you transferred a course or courses equivalent to Southeastern</w:t>
      </w:r>
      <w:r w:rsidDel="00000000" w:rsidR="00000000" w:rsidRPr="00000000">
        <w:rPr>
          <w:i w:val="1"/>
          <w:rtl w:val="0"/>
        </w:rPr>
        <w:t xml:space="preserve">’s</w:t>
      </w:r>
      <w:r w:rsidDel="00000000" w:rsidR="00000000" w:rsidRPr="00000000">
        <w:rPr>
          <w:i w:val="1"/>
          <w:vertAlign w:val="baseline"/>
          <w:rtl w:val="0"/>
        </w:rPr>
        <w:t xml:space="preserve"> EDUC 202, you may list the hours you completed in the equivalent course from another university. 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Save the table as a word document a</w:t>
      </w:r>
      <w:r w:rsidDel="00000000" w:rsidR="00000000" w:rsidRPr="00000000">
        <w:rPr>
          <w:rtl w:val="0"/>
        </w:rPr>
        <w:t xml:space="preserve">nd upload the word </w:t>
      </w:r>
      <w:r w:rsidDel="00000000" w:rsidR="00000000" w:rsidRPr="00000000">
        <w:rPr>
          <w:vertAlign w:val="baseline"/>
          <w:rtl w:val="0"/>
        </w:rPr>
        <w:t xml:space="preserve">document into the artifact bin.  Within the portal folio, attach it as an artifact but it will not go into any of the tabs. You </w:t>
      </w:r>
      <w:r w:rsidDel="00000000" w:rsidR="00000000" w:rsidRPr="00000000">
        <w:rPr>
          <w:rtl w:val="0"/>
        </w:rPr>
        <w:t xml:space="preserve">will send the artifact to Ms. Jordan Ahrend for review. </w:t>
      </w:r>
      <w:r w:rsidDel="00000000" w:rsidR="00000000" w:rsidRPr="00000000">
        <w:rPr>
          <w:u w:val="single"/>
          <w:rtl w:val="0"/>
        </w:rPr>
        <w:t xml:space="preserve">You will only be contacted if there is a concern with your hours.</w:t>
      </w:r>
      <w:r w:rsidDel="00000000" w:rsidR="00000000" w:rsidRPr="00000000">
        <w:rPr>
          <w:rtl w:val="0"/>
        </w:rPr>
        <w:t xml:space="preserve"> This will also assist your other</w:t>
      </w:r>
      <w:r w:rsidDel="00000000" w:rsidR="00000000" w:rsidRPr="00000000">
        <w:rPr>
          <w:vertAlign w:val="baseline"/>
          <w:rtl w:val="0"/>
        </w:rPr>
        <w:t xml:space="preserve"> evaluator</w:t>
      </w:r>
      <w:r w:rsidDel="00000000" w:rsidR="00000000" w:rsidRPr="00000000">
        <w:rPr>
          <w:rtl w:val="0"/>
        </w:rPr>
        <w:t xml:space="preserve">s and will make them </w:t>
      </w:r>
      <w:r w:rsidDel="00000000" w:rsidR="00000000" w:rsidRPr="00000000">
        <w:rPr>
          <w:vertAlign w:val="baseline"/>
          <w:rtl w:val="0"/>
        </w:rPr>
        <w:t xml:space="preserve">aware of additional hours not logged in the FX section of PASS-PORT. Candidates should send an </w:t>
      </w:r>
      <w:r w:rsidDel="00000000" w:rsidR="00000000" w:rsidRPr="00000000">
        <w:rPr>
          <w:rtl w:val="0"/>
        </w:rPr>
        <w:t xml:space="preserve">email</w:t>
      </w:r>
      <w:r w:rsidDel="00000000" w:rsidR="00000000" w:rsidRPr="00000000">
        <w:rPr>
          <w:vertAlign w:val="baseline"/>
          <w:rtl w:val="0"/>
        </w:rPr>
        <w:t xml:space="preserve"> to their evaluator (advisor) making them a</w:t>
      </w:r>
      <w:r w:rsidDel="00000000" w:rsidR="00000000" w:rsidRPr="00000000">
        <w:rPr>
          <w:rtl w:val="0"/>
        </w:rPr>
        <w:t xml:space="preserve">ware of the artifact.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235.0" w:type="dxa"/>
        <w:jc w:val="left"/>
        <w:tblInd w:w="-9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0"/>
        <w:gridCol w:w="2820"/>
        <w:gridCol w:w="2475"/>
        <w:gridCol w:w="1890"/>
        <w:tblGridChange w:id="0">
          <w:tblGrid>
            <w:gridCol w:w="4050"/>
            <w:gridCol w:w="2820"/>
            <w:gridCol w:w="2475"/>
            <w:gridCol w:w="1890"/>
          </w:tblGrid>
        </w:tblGridChange>
      </w:tblGrid>
      <w:tr>
        <w:trPr>
          <w:trHeight w:val="70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Field Experiences (FXs) Transferred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Name of University/College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Courses Completed/Transferred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FXs Required/Completed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Course Prefix and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Number of hours for the entire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Parish, System or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Sem/Yr.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Total FX Hours  </w:t>
            </w:r>
          </w:p>
          <w:p w:rsidR="00000000" w:rsidDel="00000000" w:rsidP="00000000" w:rsidRDefault="00000000" w:rsidRPr="00000000" w14:paraId="0000003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(not in PASS-PORT)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907.2" w:top="1353.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  <w:t xml:space="preserve">This form can also be used for transferring hours from a STAR program.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NBc1n7XPRxFoD9X0VrFxdKlAQ==">AMUW2mUrGJc6Sw/zEM3er9nW5XBgetsd0xL11WgFn1CqI5+ssIWDoMNN811rgpkdbKg9qsukJ879ujiBsHw9/jQU4loiiquANv//A+8hox38nPdw1kW6H6k=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2014-08-18T18:41:00Z</dcterms:created>
  <dc:creator>user</dc:creator>
</cp:coreProperties>
</file>