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76"/>
        <w:gridCol w:w="5984"/>
      </w:tblGrid>
      <w:tr w:rsidR="009A62C2" w:rsidTr="00A723FD">
        <w:trPr>
          <w:trHeight w:val="1097"/>
        </w:trPr>
        <w:tc>
          <w:tcPr>
            <w:tcW w:w="3471" w:type="dxa"/>
            <w:tcBorders>
              <w:top w:val="nil"/>
              <w:left w:val="nil"/>
              <w:bottom w:val="nil"/>
              <w:right w:val="nil"/>
            </w:tcBorders>
            <w:hideMark/>
          </w:tcPr>
          <w:p w:rsidR="009A62C2" w:rsidRPr="00983887" w:rsidRDefault="009A62C2" w:rsidP="00090762">
            <w:pPr>
              <w:jc w:val="center"/>
              <w:rPr>
                <w:rFonts w:ascii="Arial" w:hAnsi="Arial" w:cs="Arial"/>
                <w:sz w:val="36"/>
                <w:szCs w:val="36"/>
              </w:rPr>
            </w:pPr>
            <w:r w:rsidRPr="00983887">
              <w:rPr>
                <w:rFonts w:ascii="Arial" w:hAnsi="Arial" w:cs="Arial"/>
                <w:noProof/>
                <w:sz w:val="36"/>
                <w:szCs w:val="36"/>
              </w:rPr>
              <w:drawing>
                <wp:anchor distT="0" distB="0" distL="114300" distR="114300" simplePos="0" relativeHeight="251660288" behindDoc="0" locked="0" layoutInCell="1" allowOverlap="1">
                  <wp:simplePos x="0" y="0"/>
                  <wp:positionH relativeFrom="column">
                    <wp:posOffset>188595</wp:posOffset>
                  </wp:positionH>
                  <wp:positionV relativeFrom="paragraph">
                    <wp:posOffset>-516255</wp:posOffset>
                  </wp:positionV>
                  <wp:extent cx="179070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p_logo_she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0700" cy="180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105" w:type="dxa"/>
            <w:tcBorders>
              <w:top w:val="nil"/>
              <w:left w:val="nil"/>
              <w:bottom w:val="nil"/>
              <w:right w:val="nil"/>
            </w:tcBorders>
            <w:hideMark/>
          </w:tcPr>
          <w:p w:rsidR="009A62C2" w:rsidRDefault="009A62C2" w:rsidP="00090762">
            <w:pPr>
              <w:pStyle w:val="NoSpacing"/>
              <w:jc w:val="center"/>
              <w:rPr>
                <w:rFonts w:ascii="Arial" w:hAnsi="Arial" w:cs="Arial"/>
                <w:b/>
                <w:color w:val="004C00"/>
                <w:sz w:val="36"/>
                <w:szCs w:val="36"/>
              </w:rPr>
            </w:pPr>
            <w:r>
              <w:rPr>
                <w:rFonts w:ascii="Arial" w:hAnsi="Arial" w:cs="Arial"/>
                <w:b/>
                <w:color w:val="004C00"/>
                <w:sz w:val="36"/>
                <w:szCs w:val="36"/>
              </w:rPr>
              <w:t>REAL-WORLD READY (RWR)</w:t>
            </w:r>
          </w:p>
          <w:p w:rsidR="009A62C2" w:rsidRDefault="009A62C2" w:rsidP="00090762">
            <w:pPr>
              <w:pStyle w:val="NoSpacing"/>
              <w:jc w:val="center"/>
              <w:rPr>
                <w:rFonts w:ascii="Arial" w:hAnsi="Arial" w:cs="Arial"/>
                <w:color w:val="004C00"/>
                <w:sz w:val="36"/>
                <w:szCs w:val="36"/>
              </w:rPr>
            </w:pPr>
            <w:r>
              <w:rPr>
                <w:rFonts w:ascii="Arial" w:hAnsi="Arial" w:cs="Arial"/>
                <w:color w:val="004C00"/>
                <w:sz w:val="36"/>
                <w:szCs w:val="36"/>
              </w:rPr>
              <w:t>Faculty Grants</w:t>
            </w:r>
          </w:p>
          <w:p w:rsidR="009A62C2" w:rsidRDefault="009A62C2" w:rsidP="00090762">
            <w:pPr>
              <w:pStyle w:val="NoSpacing"/>
              <w:jc w:val="center"/>
              <w:rPr>
                <w:rFonts w:ascii="Arial" w:hAnsi="Arial" w:cs="Arial"/>
              </w:rPr>
            </w:pPr>
            <w:r>
              <w:rPr>
                <w:rFonts w:ascii="Arial" w:hAnsi="Arial" w:cs="Arial"/>
                <w:color w:val="004C00"/>
                <w:sz w:val="36"/>
                <w:szCs w:val="36"/>
              </w:rPr>
              <w:t>Criteria and Application</w:t>
            </w:r>
          </w:p>
        </w:tc>
      </w:tr>
    </w:tbl>
    <w:p w:rsidR="009A62C2" w:rsidRDefault="009A62C2" w:rsidP="009A62C2">
      <w:pPr>
        <w:rPr>
          <w:rFonts w:ascii="Arial" w:hAnsi="Arial" w:cs="Arial"/>
        </w:rPr>
      </w:pPr>
    </w:p>
    <w:p w:rsidR="00983887" w:rsidRDefault="00983887" w:rsidP="009A62C2">
      <w:pPr>
        <w:rPr>
          <w:rFonts w:ascii="Arial" w:hAnsi="Arial" w:cs="Arial"/>
          <w:b/>
          <w:bCs/>
          <w:i/>
          <w:color w:val="D4AC02"/>
        </w:rPr>
      </w:pPr>
    </w:p>
    <w:p w:rsidR="002B0D96" w:rsidRDefault="002B0D96" w:rsidP="009A62C2">
      <w:pPr>
        <w:rPr>
          <w:rFonts w:ascii="Arial" w:hAnsi="Arial" w:cs="Arial"/>
          <w:b/>
          <w:bCs/>
          <w:i/>
          <w:color w:val="D4AC02"/>
        </w:rPr>
      </w:pPr>
    </w:p>
    <w:p w:rsidR="002B0D96" w:rsidRDefault="002B0D96" w:rsidP="009A62C2">
      <w:pPr>
        <w:rPr>
          <w:rFonts w:ascii="Arial" w:hAnsi="Arial" w:cs="Arial"/>
          <w:b/>
          <w:bCs/>
          <w:i/>
          <w:color w:val="D4AC02"/>
        </w:rPr>
      </w:pPr>
    </w:p>
    <w:p w:rsidR="009A62C2" w:rsidRPr="00236979" w:rsidRDefault="009A62C2" w:rsidP="00236979">
      <w:pPr>
        <w:rPr>
          <w:rFonts w:ascii="Arial" w:hAnsi="Arial" w:cs="Arial"/>
        </w:rPr>
      </w:pPr>
      <w:r w:rsidRPr="00236979">
        <w:rPr>
          <w:rFonts w:ascii="Arial" w:hAnsi="Arial" w:cs="Arial"/>
          <w:b/>
          <w:bCs/>
          <w:i/>
          <w:color w:val="D4AC02"/>
        </w:rPr>
        <w:t xml:space="preserve">PURPOSE AND OVERVIEW. </w:t>
      </w:r>
      <w:r w:rsidRPr="00236979">
        <w:rPr>
          <w:rFonts w:ascii="Arial" w:hAnsi="Arial" w:cs="Arial"/>
        </w:rPr>
        <w:t>Through the “Real-World Ready” (RWR) initiative, the University is responding to students and departments with a commitment to organize, expand, and institutionalize experiential learning as a meaningful method for guiding students to a fuller understandin</w:t>
      </w:r>
      <w:r w:rsidR="006D0393" w:rsidRPr="00236979">
        <w:rPr>
          <w:rFonts w:ascii="Arial" w:hAnsi="Arial" w:cs="Arial"/>
        </w:rPr>
        <w:t xml:space="preserve">g and practical </w:t>
      </w:r>
      <w:r w:rsidRPr="00236979">
        <w:rPr>
          <w:rFonts w:ascii="Arial" w:hAnsi="Arial" w:cs="Arial"/>
        </w:rPr>
        <w:t>applic</w:t>
      </w:r>
      <w:r w:rsidR="006D0393" w:rsidRPr="00236979">
        <w:rPr>
          <w:rFonts w:ascii="Arial" w:hAnsi="Arial" w:cs="Arial"/>
        </w:rPr>
        <w:t>ation of classroom instruction.</w:t>
      </w:r>
      <w:r w:rsidRPr="00236979">
        <w:rPr>
          <w:rFonts w:ascii="Arial" w:hAnsi="Arial" w:cs="Arial"/>
        </w:rPr>
        <w:t xml:space="preserve"> The Real-World Ready Faculty </w:t>
      </w:r>
      <w:r w:rsidR="00F4529C" w:rsidRPr="00236979">
        <w:rPr>
          <w:rFonts w:ascii="Arial" w:hAnsi="Arial" w:cs="Arial"/>
        </w:rPr>
        <w:t>g</w:t>
      </w:r>
      <w:r w:rsidR="007E044C" w:rsidRPr="00236979">
        <w:rPr>
          <w:rFonts w:ascii="Arial" w:hAnsi="Arial" w:cs="Arial"/>
        </w:rPr>
        <w:t xml:space="preserve">rant initiative </w:t>
      </w:r>
      <w:r w:rsidRPr="00236979">
        <w:rPr>
          <w:rFonts w:ascii="Arial" w:hAnsi="Arial" w:cs="Arial"/>
        </w:rPr>
        <w:t>support</w:t>
      </w:r>
      <w:r w:rsidR="007E044C" w:rsidRPr="00236979">
        <w:rPr>
          <w:rFonts w:ascii="Arial" w:hAnsi="Arial" w:cs="Arial"/>
        </w:rPr>
        <w:t>s</w:t>
      </w:r>
      <w:r w:rsidRPr="00236979">
        <w:rPr>
          <w:rFonts w:ascii="Arial" w:hAnsi="Arial" w:cs="Arial"/>
        </w:rPr>
        <w:t xml:space="preserve"> faculty efforts in developing and implementing real-world experiences to supplement </w:t>
      </w:r>
      <w:r w:rsidR="00F4529C" w:rsidRPr="00236979">
        <w:rPr>
          <w:rFonts w:ascii="Arial" w:hAnsi="Arial" w:cs="Arial"/>
        </w:rPr>
        <w:t xml:space="preserve">undergraduate </w:t>
      </w:r>
      <w:r w:rsidRPr="00236979">
        <w:rPr>
          <w:rFonts w:ascii="Arial" w:hAnsi="Arial" w:cs="Arial"/>
        </w:rPr>
        <w:t>classroom instruction and is in keeping with</w:t>
      </w:r>
      <w:r w:rsidR="00412B86" w:rsidRPr="00236979">
        <w:rPr>
          <w:rFonts w:ascii="Arial" w:hAnsi="Arial" w:cs="Arial"/>
        </w:rPr>
        <w:t xml:space="preserve"> Southeastern’s goal:</w:t>
      </w:r>
      <w:r w:rsidR="006D0393" w:rsidRPr="00236979">
        <w:rPr>
          <w:rFonts w:ascii="Arial" w:hAnsi="Arial" w:cs="Arial"/>
        </w:rPr>
        <w:t xml:space="preserve"> </w:t>
      </w:r>
      <w:r w:rsidRPr="00236979">
        <w:rPr>
          <w:rFonts w:ascii="Arial" w:hAnsi="Arial" w:cs="Arial"/>
          <w:i/>
        </w:rPr>
        <w:t>To prepare students for a professional life after academics by providing authentic learning opportunities that connect academic courses with real-world experience</w:t>
      </w:r>
      <w:r w:rsidRPr="00236979">
        <w:rPr>
          <w:rFonts w:ascii="Arial" w:hAnsi="Arial" w:cs="Arial"/>
        </w:rPr>
        <w:t>.</w:t>
      </w:r>
    </w:p>
    <w:p w:rsidR="009A62C2" w:rsidRPr="00236979" w:rsidRDefault="009A62C2" w:rsidP="00236979">
      <w:pPr>
        <w:rPr>
          <w:rFonts w:ascii="Arial" w:hAnsi="Arial" w:cs="Arial"/>
          <w:b/>
          <w:bCs/>
          <w:i/>
          <w:color w:val="D4AC02"/>
        </w:rPr>
      </w:pPr>
    </w:p>
    <w:p w:rsidR="009A62C2" w:rsidRPr="00236979" w:rsidRDefault="009A62C2" w:rsidP="00236979">
      <w:pPr>
        <w:rPr>
          <w:rFonts w:ascii="Arial" w:hAnsi="Arial" w:cs="Arial"/>
        </w:rPr>
      </w:pPr>
      <w:r w:rsidRPr="00236979">
        <w:rPr>
          <w:rFonts w:ascii="Arial" w:hAnsi="Arial" w:cs="Arial"/>
          <w:b/>
          <w:bCs/>
          <w:i/>
          <w:color w:val="D4AC02"/>
        </w:rPr>
        <w:t xml:space="preserve">ELIGIBILITY.  </w:t>
      </w:r>
      <w:r w:rsidRPr="00236979">
        <w:rPr>
          <w:rFonts w:ascii="Arial" w:hAnsi="Arial" w:cs="Arial"/>
        </w:rPr>
        <w:t>All full-time university faculty members holding academic rank, excluding those currently holding administrative appointments above the level of department head, are eligible to design a new experiential-learning c</w:t>
      </w:r>
      <w:r w:rsidR="008F2280" w:rsidRPr="00236979">
        <w:rPr>
          <w:rFonts w:ascii="Arial" w:hAnsi="Arial" w:cs="Arial"/>
        </w:rPr>
        <w:t>omponent for an existing course or</w:t>
      </w:r>
      <w:r w:rsidRPr="00236979">
        <w:rPr>
          <w:rFonts w:ascii="Arial" w:hAnsi="Arial" w:cs="Arial"/>
        </w:rPr>
        <w:t xml:space="preserve"> to convert a class with an existing experiential-learning compo</w:t>
      </w:r>
      <w:r w:rsidR="008F2280" w:rsidRPr="00236979">
        <w:rPr>
          <w:rFonts w:ascii="Arial" w:hAnsi="Arial" w:cs="Arial"/>
        </w:rPr>
        <w:t>nent to a</w:t>
      </w:r>
      <w:r w:rsidR="00A8032A">
        <w:rPr>
          <w:rFonts w:ascii="Arial" w:hAnsi="Arial" w:cs="Arial"/>
        </w:rPr>
        <w:t>n</w:t>
      </w:r>
      <w:r w:rsidR="008F2280" w:rsidRPr="00236979">
        <w:rPr>
          <w:rFonts w:ascii="Arial" w:hAnsi="Arial" w:cs="Arial"/>
        </w:rPr>
        <w:t xml:space="preserve"> RWR course</w:t>
      </w:r>
      <w:r w:rsidRPr="00236979">
        <w:rPr>
          <w:rFonts w:ascii="Arial" w:hAnsi="Arial" w:cs="Arial"/>
        </w:rPr>
        <w:t xml:space="preserve">. </w:t>
      </w:r>
      <w:r w:rsidR="008F2280" w:rsidRPr="00236979">
        <w:rPr>
          <w:rFonts w:ascii="Arial" w:hAnsi="Arial" w:cs="Arial"/>
        </w:rPr>
        <w:t xml:space="preserve">EL components may include </w:t>
      </w:r>
      <w:r w:rsidRPr="00236979">
        <w:rPr>
          <w:rFonts w:ascii="Arial" w:hAnsi="Arial" w:cs="Arial"/>
        </w:rPr>
        <w:t>service-learning, civic engagement, internships, study abroad, and research or scholarship/creative activity. The commonality within these activities is the intent to help students connect their academic experience more fully with their future profession and to gain meaningful skills and knowledge for the careers they have chosen.</w:t>
      </w:r>
      <w:r w:rsidR="00F25D5A">
        <w:rPr>
          <w:rFonts w:ascii="Arial" w:hAnsi="Arial" w:cs="Arial"/>
        </w:rPr>
        <w:t xml:space="preserve"> Grants for this cycle are for RWR course sections offered during</w:t>
      </w:r>
      <w:r w:rsidR="008F2280" w:rsidRPr="00236979">
        <w:rPr>
          <w:rFonts w:ascii="Arial" w:hAnsi="Arial" w:cs="Arial"/>
        </w:rPr>
        <w:t xml:space="preserve"> the 2018-19</w:t>
      </w:r>
      <w:r w:rsidRPr="00236979">
        <w:rPr>
          <w:rFonts w:ascii="Arial" w:hAnsi="Arial" w:cs="Arial"/>
        </w:rPr>
        <w:t xml:space="preserve"> academic year.</w:t>
      </w:r>
    </w:p>
    <w:p w:rsidR="009A62C2" w:rsidRPr="00236979" w:rsidRDefault="009A62C2" w:rsidP="00236979">
      <w:pPr>
        <w:rPr>
          <w:rFonts w:ascii="Arial" w:hAnsi="Arial" w:cs="Arial"/>
          <w:b/>
          <w:bCs/>
          <w:i/>
          <w:color w:val="D4AC02"/>
        </w:rPr>
      </w:pPr>
    </w:p>
    <w:p w:rsidR="009A62C2" w:rsidRPr="00236979" w:rsidRDefault="009A62C2" w:rsidP="00236979">
      <w:pPr>
        <w:rPr>
          <w:rFonts w:ascii="Arial" w:hAnsi="Arial" w:cs="Arial"/>
        </w:rPr>
      </w:pPr>
      <w:r w:rsidRPr="00236979">
        <w:rPr>
          <w:rFonts w:ascii="Arial" w:hAnsi="Arial" w:cs="Arial"/>
          <w:b/>
          <w:bCs/>
          <w:i/>
          <w:color w:val="D4AC02"/>
        </w:rPr>
        <w:t xml:space="preserve">PROGRAM REQUIREMENTS AND EXPECTATIONS. </w:t>
      </w:r>
    </w:p>
    <w:p w:rsidR="00B90C03" w:rsidRPr="00236979" w:rsidRDefault="00B90C03" w:rsidP="00236979">
      <w:pPr>
        <w:rPr>
          <w:rFonts w:ascii="Arial" w:hAnsi="Arial" w:cs="Arial"/>
        </w:rPr>
      </w:pPr>
    </w:p>
    <w:p w:rsidR="009A62C2" w:rsidRPr="00236979" w:rsidRDefault="009A62C2" w:rsidP="00236979">
      <w:pPr>
        <w:rPr>
          <w:rFonts w:ascii="Arial" w:hAnsi="Arial" w:cs="Arial"/>
        </w:rPr>
      </w:pPr>
      <w:r w:rsidRPr="00236979">
        <w:rPr>
          <w:rFonts w:ascii="Arial" w:hAnsi="Arial" w:cs="Arial"/>
        </w:rPr>
        <w:t>•</w:t>
      </w:r>
      <w:r w:rsidR="006D0393" w:rsidRPr="00236979">
        <w:rPr>
          <w:rFonts w:ascii="Arial" w:hAnsi="Arial" w:cs="Arial"/>
        </w:rPr>
        <w:t xml:space="preserve">The faculty member awarded a grant </w:t>
      </w:r>
      <w:r w:rsidRPr="00236979">
        <w:rPr>
          <w:rFonts w:ascii="Arial" w:hAnsi="Arial" w:cs="Arial"/>
        </w:rPr>
        <w:t>become</w:t>
      </w:r>
      <w:r w:rsidR="006D0393" w:rsidRPr="00236979">
        <w:rPr>
          <w:rFonts w:ascii="Arial" w:hAnsi="Arial" w:cs="Arial"/>
        </w:rPr>
        <w:t>s</w:t>
      </w:r>
      <w:r w:rsidRPr="00236979">
        <w:rPr>
          <w:rFonts w:ascii="Arial" w:hAnsi="Arial" w:cs="Arial"/>
        </w:rPr>
        <w:t xml:space="preserve"> a</w:t>
      </w:r>
      <w:r w:rsidR="00677069">
        <w:rPr>
          <w:rFonts w:ascii="Arial" w:hAnsi="Arial" w:cs="Arial"/>
        </w:rPr>
        <w:t>n</w:t>
      </w:r>
      <w:r w:rsidR="006D0393" w:rsidRPr="00236979">
        <w:rPr>
          <w:rFonts w:ascii="Arial" w:hAnsi="Arial" w:cs="Arial"/>
        </w:rPr>
        <w:t xml:space="preserve"> RWR faculty member and</w:t>
      </w:r>
      <w:r w:rsidRPr="00236979">
        <w:rPr>
          <w:rFonts w:ascii="Arial" w:hAnsi="Arial" w:cs="Arial"/>
        </w:rPr>
        <w:t>, as such, will be required to align</w:t>
      </w:r>
      <w:r w:rsidR="00677069">
        <w:rPr>
          <w:rFonts w:ascii="Arial" w:hAnsi="Arial" w:cs="Arial"/>
        </w:rPr>
        <w:t xml:space="preserve"> </w:t>
      </w:r>
      <w:r w:rsidR="006D0393" w:rsidRPr="00236979">
        <w:rPr>
          <w:rFonts w:ascii="Arial" w:hAnsi="Arial" w:cs="Arial"/>
        </w:rPr>
        <w:t>course instruction</w:t>
      </w:r>
      <w:r w:rsidR="00677069">
        <w:rPr>
          <w:rFonts w:ascii="Arial" w:hAnsi="Arial" w:cs="Arial"/>
        </w:rPr>
        <w:t xml:space="preserve"> with </w:t>
      </w:r>
      <w:r w:rsidRPr="00236979">
        <w:rPr>
          <w:rFonts w:ascii="Arial" w:hAnsi="Arial" w:cs="Arial"/>
        </w:rPr>
        <w:t>four RWR student</w:t>
      </w:r>
      <w:r w:rsidR="006D0393" w:rsidRPr="00236979">
        <w:rPr>
          <w:rFonts w:ascii="Arial" w:hAnsi="Arial" w:cs="Arial"/>
        </w:rPr>
        <w:t>-</w:t>
      </w:r>
      <w:r w:rsidRPr="00236979">
        <w:rPr>
          <w:rFonts w:ascii="Arial" w:hAnsi="Arial" w:cs="Arial"/>
        </w:rPr>
        <w:t>learning outcomes:</w:t>
      </w:r>
    </w:p>
    <w:p w:rsidR="009A62C2" w:rsidRPr="00236979" w:rsidRDefault="009A62C2" w:rsidP="00236979">
      <w:pPr>
        <w:rPr>
          <w:rFonts w:ascii="Arial" w:hAnsi="Arial" w:cs="Arial"/>
        </w:rPr>
      </w:pPr>
    </w:p>
    <w:p w:rsidR="009A62C2" w:rsidRPr="0078380F" w:rsidRDefault="009A62C2" w:rsidP="0078380F">
      <w:pPr>
        <w:pStyle w:val="ListParagraph"/>
        <w:numPr>
          <w:ilvl w:val="0"/>
          <w:numId w:val="6"/>
        </w:numPr>
        <w:rPr>
          <w:rFonts w:ascii="Arial" w:hAnsi="Arial" w:cs="Arial"/>
          <w:sz w:val="24"/>
          <w:szCs w:val="24"/>
        </w:rPr>
      </w:pPr>
      <w:r w:rsidRPr="0078380F">
        <w:rPr>
          <w:rFonts w:ascii="Arial" w:hAnsi="Arial" w:cs="Arial"/>
          <w:sz w:val="24"/>
          <w:szCs w:val="24"/>
        </w:rPr>
        <w:t xml:space="preserve">Students will apply professional (discipline-specific) knowledge in an authentic setting; </w:t>
      </w:r>
    </w:p>
    <w:p w:rsidR="009A62C2" w:rsidRPr="0078380F" w:rsidRDefault="009A62C2" w:rsidP="0078380F">
      <w:pPr>
        <w:pStyle w:val="ListParagraph"/>
        <w:numPr>
          <w:ilvl w:val="0"/>
          <w:numId w:val="6"/>
        </w:numPr>
        <w:rPr>
          <w:rFonts w:ascii="Arial" w:hAnsi="Arial" w:cs="Arial"/>
          <w:sz w:val="24"/>
          <w:szCs w:val="24"/>
        </w:rPr>
      </w:pPr>
      <w:r w:rsidRPr="0078380F">
        <w:rPr>
          <w:rFonts w:ascii="Arial" w:hAnsi="Arial" w:cs="Arial"/>
          <w:sz w:val="24"/>
          <w:szCs w:val="24"/>
        </w:rPr>
        <w:t xml:space="preserve">Students will demonstrate effective communication in a professionally authentic form; </w:t>
      </w:r>
    </w:p>
    <w:p w:rsidR="009A62C2" w:rsidRPr="0078380F" w:rsidRDefault="009A62C2" w:rsidP="0078380F">
      <w:pPr>
        <w:pStyle w:val="ListParagraph"/>
        <w:numPr>
          <w:ilvl w:val="0"/>
          <w:numId w:val="6"/>
        </w:numPr>
        <w:rPr>
          <w:rFonts w:ascii="Arial" w:hAnsi="Arial" w:cs="Arial"/>
          <w:sz w:val="24"/>
          <w:szCs w:val="24"/>
        </w:rPr>
      </w:pPr>
      <w:r w:rsidRPr="0078380F">
        <w:rPr>
          <w:rFonts w:ascii="Arial" w:hAnsi="Arial" w:cs="Arial"/>
          <w:sz w:val="24"/>
          <w:szCs w:val="24"/>
        </w:rPr>
        <w:t xml:space="preserve">Students will reflect on their work—identifying strengths and weaknesses of product and process, and deriving directions for future efforts; and </w:t>
      </w:r>
    </w:p>
    <w:p w:rsidR="009A62C2" w:rsidRPr="0078380F" w:rsidRDefault="009A62C2" w:rsidP="0078380F">
      <w:pPr>
        <w:pStyle w:val="ListParagraph"/>
        <w:numPr>
          <w:ilvl w:val="0"/>
          <w:numId w:val="6"/>
        </w:numPr>
        <w:rPr>
          <w:rFonts w:ascii="Arial" w:hAnsi="Arial" w:cs="Arial"/>
          <w:sz w:val="24"/>
          <w:szCs w:val="24"/>
        </w:rPr>
      </w:pPr>
      <w:r w:rsidRPr="0078380F">
        <w:rPr>
          <w:rFonts w:ascii="Arial" w:hAnsi="Arial" w:cs="Arial"/>
          <w:sz w:val="24"/>
          <w:szCs w:val="24"/>
        </w:rPr>
        <w:t>Students’ professional behaviors reflect a commitment to quality work.</w:t>
      </w:r>
    </w:p>
    <w:p w:rsidR="009A62C2" w:rsidRPr="00236979" w:rsidRDefault="009A62C2" w:rsidP="00236979">
      <w:pPr>
        <w:rPr>
          <w:rFonts w:ascii="Arial" w:hAnsi="Arial" w:cs="Arial"/>
        </w:rPr>
      </w:pPr>
      <w:r w:rsidRPr="00236979">
        <w:rPr>
          <w:rFonts w:ascii="Arial" w:hAnsi="Arial" w:cs="Arial"/>
        </w:rPr>
        <w:t>•</w:t>
      </w:r>
      <w:r w:rsidR="0078380F">
        <w:rPr>
          <w:rFonts w:ascii="Arial" w:hAnsi="Arial" w:cs="Arial"/>
        </w:rPr>
        <w:t>The u</w:t>
      </w:r>
      <w:r w:rsidR="00677069">
        <w:rPr>
          <w:rFonts w:ascii="Arial" w:hAnsi="Arial" w:cs="Arial"/>
        </w:rPr>
        <w:t xml:space="preserve">se of </w:t>
      </w:r>
      <w:r w:rsidRPr="00236979">
        <w:rPr>
          <w:rFonts w:ascii="Arial" w:hAnsi="Arial" w:cs="Arial"/>
        </w:rPr>
        <w:t>RWR-designated a</w:t>
      </w:r>
      <w:r w:rsidR="0078380F">
        <w:rPr>
          <w:rFonts w:ascii="Arial" w:hAnsi="Arial" w:cs="Arial"/>
        </w:rPr>
        <w:t xml:space="preserve">ssessments is </w:t>
      </w:r>
      <w:r w:rsidR="00BF6B26" w:rsidRPr="00236979">
        <w:rPr>
          <w:rFonts w:ascii="Arial" w:hAnsi="Arial" w:cs="Arial"/>
        </w:rPr>
        <w:t>required</w:t>
      </w:r>
      <w:r w:rsidR="008F2280" w:rsidRPr="00236979">
        <w:rPr>
          <w:rFonts w:ascii="Arial" w:hAnsi="Arial" w:cs="Arial"/>
        </w:rPr>
        <w:t>.</w:t>
      </w:r>
    </w:p>
    <w:p w:rsidR="009A62C2" w:rsidRPr="00236979" w:rsidRDefault="009A62C2" w:rsidP="00236979">
      <w:pPr>
        <w:rPr>
          <w:rFonts w:ascii="Arial" w:hAnsi="Arial" w:cs="Arial"/>
        </w:rPr>
      </w:pPr>
    </w:p>
    <w:p w:rsidR="009A62C2" w:rsidRPr="00236979" w:rsidRDefault="009A62C2" w:rsidP="00236979">
      <w:pPr>
        <w:rPr>
          <w:rFonts w:ascii="Arial" w:hAnsi="Arial" w:cs="Arial"/>
        </w:rPr>
      </w:pPr>
      <w:r w:rsidRPr="00236979">
        <w:rPr>
          <w:rFonts w:ascii="Arial" w:hAnsi="Arial" w:cs="Arial"/>
        </w:rPr>
        <w:lastRenderedPageBreak/>
        <w:t>•</w:t>
      </w:r>
      <w:r w:rsidR="0078380F">
        <w:rPr>
          <w:rFonts w:ascii="Arial" w:hAnsi="Arial" w:cs="Arial"/>
        </w:rPr>
        <w:t>The incorporation</w:t>
      </w:r>
      <w:r w:rsidRPr="00236979">
        <w:rPr>
          <w:rFonts w:ascii="Arial" w:hAnsi="Arial" w:cs="Arial"/>
        </w:rPr>
        <w:t xml:space="preserve"> (until at least </w:t>
      </w:r>
      <w:r w:rsidR="00677069">
        <w:rPr>
          <w:rFonts w:ascii="Arial" w:hAnsi="Arial" w:cs="Arial"/>
        </w:rPr>
        <w:t xml:space="preserve">May </w:t>
      </w:r>
      <w:bookmarkStart w:id="0" w:name="_GoBack"/>
      <w:bookmarkEnd w:id="0"/>
      <w:r w:rsidRPr="00236979">
        <w:rPr>
          <w:rFonts w:ascii="Arial" w:hAnsi="Arial" w:cs="Arial"/>
        </w:rPr>
        <w:t xml:space="preserve">2020) </w:t>
      </w:r>
      <w:r w:rsidR="00A8032A">
        <w:rPr>
          <w:rFonts w:ascii="Arial" w:hAnsi="Arial" w:cs="Arial"/>
        </w:rPr>
        <w:t xml:space="preserve">of </w:t>
      </w:r>
      <w:r w:rsidRPr="00236979">
        <w:rPr>
          <w:rFonts w:ascii="Arial" w:hAnsi="Arial" w:cs="Arial"/>
        </w:rPr>
        <w:t>the experiential-learning co</w:t>
      </w:r>
      <w:r w:rsidR="00BF6B26" w:rsidRPr="00236979">
        <w:rPr>
          <w:rFonts w:ascii="Arial" w:hAnsi="Arial" w:cs="Arial"/>
        </w:rPr>
        <w:t xml:space="preserve">mponent into the </w:t>
      </w:r>
      <w:r w:rsidR="00244599" w:rsidRPr="00236979">
        <w:rPr>
          <w:rFonts w:ascii="Arial" w:hAnsi="Arial" w:cs="Arial"/>
        </w:rPr>
        <w:t>course section</w:t>
      </w:r>
      <w:r w:rsidR="0078380F">
        <w:rPr>
          <w:rFonts w:ascii="Arial" w:hAnsi="Arial" w:cs="Arial"/>
        </w:rPr>
        <w:t xml:space="preserve"> is required.</w:t>
      </w:r>
    </w:p>
    <w:p w:rsidR="008F2280" w:rsidRPr="00236979" w:rsidRDefault="008F2280" w:rsidP="00236979">
      <w:pPr>
        <w:rPr>
          <w:rFonts w:ascii="Arial" w:hAnsi="Arial" w:cs="Arial"/>
        </w:rPr>
      </w:pPr>
    </w:p>
    <w:p w:rsidR="009A62C2" w:rsidRPr="00236979" w:rsidRDefault="009A62C2" w:rsidP="00236979">
      <w:pPr>
        <w:rPr>
          <w:rFonts w:ascii="Arial" w:hAnsi="Arial" w:cs="Arial"/>
        </w:rPr>
      </w:pPr>
      <w:r w:rsidRPr="00236979">
        <w:rPr>
          <w:rFonts w:ascii="Arial" w:hAnsi="Arial" w:cs="Arial"/>
        </w:rPr>
        <w:t>•</w:t>
      </w:r>
      <w:r w:rsidR="0078380F">
        <w:rPr>
          <w:rFonts w:ascii="Arial" w:hAnsi="Arial" w:cs="Arial"/>
        </w:rPr>
        <w:t>All grant recipients must c</w:t>
      </w:r>
      <w:r w:rsidRPr="00236979">
        <w:rPr>
          <w:rFonts w:ascii="Arial" w:hAnsi="Arial" w:cs="Arial"/>
        </w:rPr>
        <w:t>omply with Southeastern’s policies and procedures for purchasing, travel, inventory, and budget management.</w:t>
      </w:r>
    </w:p>
    <w:p w:rsidR="00C2009A" w:rsidRPr="00236979" w:rsidRDefault="00C2009A" w:rsidP="00236979">
      <w:pPr>
        <w:rPr>
          <w:rFonts w:ascii="Arial" w:hAnsi="Arial" w:cs="Arial"/>
          <w:b/>
          <w:bCs/>
          <w:i/>
          <w:color w:val="D4AC02"/>
        </w:rPr>
      </w:pPr>
    </w:p>
    <w:p w:rsidR="008F2280" w:rsidRPr="00236979" w:rsidRDefault="009A62C2" w:rsidP="00236979">
      <w:pPr>
        <w:rPr>
          <w:rFonts w:ascii="Arial" w:hAnsi="Arial" w:cs="Arial"/>
          <w:bCs/>
        </w:rPr>
      </w:pPr>
      <w:r w:rsidRPr="00236979">
        <w:rPr>
          <w:rFonts w:ascii="Arial" w:hAnsi="Arial" w:cs="Arial"/>
          <w:b/>
          <w:bCs/>
          <w:i/>
          <w:color w:val="D4AC02"/>
        </w:rPr>
        <w:t xml:space="preserve">DELIVERABLES. </w:t>
      </w:r>
      <w:r w:rsidR="00622692" w:rsidRPr="00236979">
        <w:rPr>
          <w:rFonts w:ascii="Arial" w:hAnsi="Arial" w:cs="Arial"/>
          <w:bCs/>
        </w:rPr>
        <w:t>To receive funds</w:t>
      </w:r>
      <w:r w:rsidRPr="00236979">
        <w:rPr>
          <w:rFonts w:ascii="Arial" w:hAnsi="Arial" w:cs="Arial"/>
          <w:bCs/>
        </w:rPr>
        <w:t>, the followi</w:t>
      </w:r>
      <w:r w:rsidR="008F2280" w:rsidRPr="00236979">
        <w:rPr>
          <w:rFonts w:ascii="Arial" w:hAnsi="Arial" w:cs="Arial"/>
          <w:bCs/>
        </w:rPr>
        <w:t>ng deliverables are required</w:t>
      </w:r>
      <w:r w:rsidRPr="00236979">
        <w:rPr>
          <w:rFonts w:ascii="Arial" w:hAnsi="Arial" w:cs="Arial"/>
          <w:bCs/>
        </w:rPr>
        <w:t>:</w:t>
      </w:r>
    </w:p>
    <w:p w:rsidR="008F2280" w:rsidRPr="00236979" w:rsidRDefault="008F2280" w:rsidP="00236979">
      <w:pPr>
        <w:rPr>
          <w:rFonts w:ascii="Arial" w:eastAsiaTheme="minorEastAsia" w:hAnsi="Arial" w:cs="Arial"/>
          <w:bCs/>
        </w:rPr>
      </w:pPr>
    </w:p>
    <w:p w:rsidR="0078380F" w:rsidRDefault="0078380F" w:rsidP="00487770">
      <w:pPr>
        <w:pStyle w:val="ListParagraph"/>
        <w:numPr>
          <w:ilvl w:val="0"/>
          <w:numId w:val="7"/>
        </w:numPr>
        <w:rPr>
          <w:rFonts w:ascii="Arial" w:hAnsi="Arial" w:cs="Arial"/>
        </w:rPr>
      </w:pPr>
      <w:r w:rsidRPr="00487770">
        <w:rPr>
          <w:rFonts w:ascii="Arial" w:hAnsi="Arial" w:cs="Arial"/>
        </w:rPr>
        <w:t>An Agreement of Student Responsibilities signed by the students and the professor.</w:t>
      </w:r>
    </w:p>
    <w:p w:rsidR="00487770" w:rsidRDefault="00487770" w:rsidP="00487770">
      <w:pPr>
        <w:pStyle w:val="ListParagraph"/>
        <w:numPr>
          <w:ilvl w:val="0"/>
          <w:numId w:val="7"/>
        </w:numPr>
        <w:rPr>
          <w:rFonts w:ascii="Arial" w:hAnsi="Arial" w:cs="Arial"/>
        </w:rPr>
      </w:pPr>
      <w:r>
        <w:rPr>
          <w:rFonts w:ascii="Arial" w:hAnsi="Arial" w:cs="Arial"/>
        </w:rPr>
        <w:t>An executed Affiliation Agreem</w:t>
      </w:r>
      <w:r w:rsidR="00A8032A">
        <w:rPr>
          <w:rFonts w:ascii="Arial" w:hAnsi="Arial" w:cs="Arial"/>
        </w:rPr>
        <w:t>ent with off-campus partners (as</w:t>
      </w:r>
      <w:r>
        <w:rPr>
          <w:rFonts w:ascii="Arial" w:hAnsi="Arial" w:cs="Arial"/>
        </w:rPr>
        <w:t xml:space="preserve"> needed).</w:t>
      </w:r>
    </w:p>
    <w:p w:rsidR="009A62C2" w:rsidRPr="00487770" w:rsidRDefault="009A62C2" w:rsidP="00236979">
      <w:pPr>
        <w:pStyle w:val="ListParagraph"/>
        <w:numPr>
          <w:ilvl w:val="0"/>
          <w:numId w:val="7"/>
        </w:numPr>
        <w:rPr>
          <w:rFonts w:ascii="Arial" w:hAnsi="Arial" w:cs="Arial"/>
        </w:rPr>
      </w:pPr>
      <w:r w:rsidRPr="00487770">
        <w:rPr>
          <w:rFonts w:ascii="Arial" w:hAnsi="Arial" w:cs="Arial"/>
        </w:rPr>
        <w:t xml:space="preserve">Submission of </w:t>
      </w:r>
      <w:r w:rsidR="008F2280" w:rsidRPr="00487770">
        <w:rPr>
          <w:rFonts w:ascii="Arial" w:hAnsi="Arial" w:cs="Arial"/>
        </w:rPr>
        <w:t>RWR course assessment results</w:t>
      </w:r>
      <w:r w:rsidR="00C2009A" w:rsidRPr="00487770">
        <w:rPr>
          <w:rFonts w:ascii="Arial" w:hAnsi="Arial" w:cs="Arial"/>
        </w:rPr>
        <w:t xml:space="preserve"> of the four SLOs.</w:t>
      </w:r>
      <w:r w:rsidRPr="00487770">
        <w:rPr>
          <w:rFonts w:ascii="Arial" w:hAnsi="Arial" w:cs="Arial"/>
        </w:rPr>
        <w:t xml:space="preserve"> </w:t>
      </w:r>
    </w:p>
    <w:p w:rsidR="009A62C2" w:rsidRPr="00D540AE" w:rsidRDefault="009A62C2" w:rsidP="00236979">
      <w:pPr>
        <w:rPr>
          <w:rFonts w:ascii="Arial" w:hAnsi="Arial" w:cs="Arial"/>
          <w:bCs/>
        </w:rPr>
      </w:pPr>
      <w:r w:rsidRPr="00236979">
        <w:rPr>
          <w:rFonts w:ascii="Arial" w:hAnsi="Arial" w:cs="Arial"/>
          <w:b/>
          <w:bCs/>
          <w:i/>
          <w:color w:val="D4AC02"/>
        </w:rPr>
        <w:t>COMPLETE APPLICATIONS INCLUDE THE FOLLOWING:</w:t>
      </w:r>
    </w:p>
    <w:p w:rsidR="00C2009A" w:rsidRPr="00236979" w:rsidRDefault="00C2009A" w:rsidP="00236979">
      <w:pPr>
        <w:rPr>
          <w:rFonts w:ascii="Arial" w:hAnsi="Arial" w:cs="Arial"/>
          <w:b/>
          <w:bCs/>
          <w:i/>
          <w:color w:val="D4AC02"/>
        </w:rPr>
      </w:pPr>
    </w:p>
    <w:p w:rsidR="009A62C2" w:rsidRPr="00D540AE" w:rsidRDefault="009A62C2" w:rsidP="00D540AE">
      <w:pPr>
        <w:pStyle w:val="ListParagraph"/>
        <w:numPr>
          <w:ilvl w:val="0"/>
          <w:numId w:val="9"/>
        </w:numPr>
        <w:rPr>
          <w:rFonts w:ascii="Arial" w:hAnsi="Arial" w:cs="Arial"/>
        </w:rPr>
      </w:pPr>
      <w:r w:rsidRPr="00D540AE">
        <w:rPr>
          <w:rFonts w:ascii="Arial" w:hAnsi="Arial" w:cs="Arial"/>
        </w:rPr>
        <w:t xml:space="preserve">Faculty grant </w:t>
      </w:r>
      <w:r w:rsidR="0068108C">
        <w:rPr>
          <w:rFonts w:ascii="Arial" w:hAnsi="Arial" w:cs="Arial"/>
        </w:rPr>
        <w:t>application</w:t>
      </w:r>
      <w:r w:rsidRPr="00D540AE">
        <w:rPr>
          <w:rFonts w:ascii="Arial" w:hAnsi="Arial" w:cs="Arial"/>
        </w:rPr>
        <w:t>, including appropriate sign</w:t>
      </w:r>
      <w:r w:rsidR="00D540AE">
        <w:rPr>
          <w:rFonts w:ascii="Arial" w:hAnsi="Arial" w:cs="Arial"/>
        </w:rPr>
        <w:t>atures</w:t>
      </w:r>
      <w:r w:rsidRPr="00D540AE">
        <w:rPr>
          <w:rFonts w:ascii="Arial" w:hAnsi="Arial" w:cs="Arial"/>
        </w:rPr>
        <w:t>.</w:t>
      </w:r>
    </w:p>
    <w:p w:rsidR="009A62C2" w:rsidRPr="00D540AE" w:rsidRDefault="009A62C2" w:rsidP="00D540AE">
      <w:pPr>
        <w:pStyle w:val="ListParagraph"/>
        <w:numPr>
          <w:ilvl w:val="0"/>
          <w:numId w:val="9"/>
        </w:numPr>
        <w:rPr>
          <w:rFonts w:ascii="Arial" w:hAnsi="Arial" w:cs="Arial"/>
        </w:rPr>
      </w:pPr>
      <w:r w:rsidRPr="00D540AE">
        <w:rPr>
          <w:rFonts w:ascii="Arial" w:hAnsi="Arial" w:cs="Arial"/>
        </w:rPr>
        <w:t>Narrati</w:t>
      </w:r>
      <w:r w:rsidR="00622692" w:rsidRPr="00D540AE">
        <w:rPr>
          <w:rFonts w:ascii="Arial" w:hAnsi="Arial" w:cs="Arial"/>
        </w:rPr>
        <w:t xml:space="preserve">ve (two-page maximum). Respond </w:t>
      </w:r>
      <w:r w:rsidRPr="00D540AE">
        <w:rPr>
          <w:rFonts w:ascii="Arial" w:hAnsi="Arial" w:cs="Arial"/>
        </w:rPr>
        <w:t xml:space="preserve">to A, B, and </w:t>
      </w:r>
      <w:r w:rsidR="006D0393" w:rsidRPr="00D540AE">
        <w:rPr>
          <w:rFonts w:ascii="Arial" w:hAnsi="Arial" w:cs="Arial"/>
        </w:rPr>
        <w:t>C as indicated below.</w:t>
      </w:r>
    </w:p>
    <w:p w:rsidR="009A62C2" w:rsidRPr="00D540AE" w:rsidRDefault="007E044C" w:rsidP="00D540AE">
      <w:pPr>
        <w:pStyle w:val="ListParagraph"/>
        <w:numPr>
          <w:ilvl w:val="0"/>
          <w:numId w:val="9"/>
        </w:numPr>
        <w:rPr>
          <w:rFonts w:ascii="Arial" w:hAnsi="Arial" w:cs="Arial"/>
        </w:rPr>
      </w:pPr>
      <w:r w:rsidRPr="00D540AE">
        <w:rPr>
          <w:rFonts w:ascii="Arial" w:hAnsi="Arial" w:cs="Arial"/>
        </w:rPr>
        <w:t>Course SLOs that align with RWR</w:t>
      </w:r>
      <w:r w:rsidR="00F73D46" w:rsidRPr="00D540AE">
        <w:rPr>
          <w:rFonts w:ascii="Arial" w:hAnsi="Arial" w:cs="Arial"/>
        </w:rPr>
        <w:t xml:space="preserve"> SLOs. Use the template provided.</w:t>
      </w:r>
    </w:p>
    <w:p w:rsidR="009A62C2" w:rsidRPr="00D540AE" w:rsidRDefault="00B90C03" w:rsidP="00D540AE">
      <w:pPr>
        <w:pStyle w:val="ListParagraph"/>
        <w:numPr>
          <w:ilvl w:val="0"/>
          <w:numId w:val="9"/>
        </w:numPr>
        <w:rPr>
          <w:rFonts w:ascii="Arial" w:hAnsi="Arial" w:cs="Arial"/>
        </w:rPr>
      </w:pPr>
      <w:r w:rsidRPr="00D540AE">
        <w:rPr>
          <w:rFonts w:ascii="Arial" w:hAnsi="Arial" w:cs="Arial"/>
        </w:rPr>
        <w:t>Abbreviated</w:t>
      </w:r>
      <w:r w:rsidR="009A62C2" w:rsidRPr="00D540AE">
        <w:rPr>
          <w:rFonts w:ascii="Arial" w:hAnsi="Arial" w:cs="Arial"/>
        </w:rPr>
        <w:t xml:space="preserve"> curriculum vitae (two-page maximum). </w:t>
      </w:r>
    </w:p>
    <w:p w:rsidR="009A62C2" w:rsidRDefault="009A62C2" w:rsidP="00236979">
      <w:pPr>
        <w:pStyle w:val="ListParagraph"/>
        <w:numPr>
          <w:ilvl w:val="0"/>
          <w:numId w:val="9"/>
        </w:numPr>
        <w:rPr>
          <w:rFonts w:ascii="Arial" w:hAnsi="Arial" w:cs="Arial"/>
        </w:rPr>
      </w:pPr>
      <w:r w:rsidRPr="00D540AE">
        <w:rPr>
          <w:rFonts w:ascii="Arial" w:hAnsi="Arial" w:cs="Arial"/>
        </w:rPr>
        <w:t>A</w:t>
      </w:r>
      <w:r w:rsidR="00F73D46" w:rsidRPr="00D540AE">
        <w:rPr>
          <w:rFonts w:ascii="Arial" w:hAnsi="Arial" w:cs="Arial"/>
        </w:rPr>
        <w:t xml:space="preserve"> draft of the course syllabus for</w:t>
      </w:r>
      <w:r w:rsidRPr="00D540AE">
        <w:rPr>
          <w:rFonts w:ascii="Arial" w:hAnsi="Arial" w:cs="Arial"/>
        </w:rPr>
        <w:t xml:space="preserve"> the proposed RWR-designated course section(s).</w:t>
      </w:r>
    </w:p>
    <w:p w:rsidR="00D540AE" w:rsidRPr="00D540AE" w:rsidRDefault="00D540AE" w:rsidP="00D540AE">
      <w:pPr>
        <w:pStyle w:val="ListParagraph"/>
        <w:rPr>
          <w:rFonts w:ascii="Arial" w:hAnsi="Arial" w:cs="Arial"/>
        </w:rPr>
      </w:pPr>
    </w:p>
    <w:p w:rsidR="009A62C2" w:rsidRPr="00D540AE" w:rsidRDefault="009A62C2" w:rsidP="00D540AE">
      <w:pPr>
        <w:pStyle w:val="ListParagraph"/>
        <w:numPr>
          <w:ilvl w:val="0"/>
          <w:numId w:val="8"/>
        </w:numPr>
        <w:rPr>
          <w:rFonts w:ascii="Arial" w:hAnsi="Arial" w:cs="Arial"/>
        </w:rPr>
      </w:pPr>
      <w:r w:rsidRPr="00D540AE">
        <w:rPr>
          <w:rFonts w:ascii="Arial" w:hAnsi="Arial" w:cs="Arial"/>
          <w:b/>
        </w:rPr>
        <w:t xml:space="preserve">Project Description. </w:t>
      </w:r>
      <w:r w:rsidRPr="00D540AE">
        <w:rPr>
          <w:rFonts w:ascii="Arial" w:hAnsi="Arial" w:cs="Arial"/>
        </w:rPr>
        <w:t>Describe the proposed experiential-learning</w:t>
      </w:r>
      <w:r w:rsidR="007E044C" w:rsidRPr="00D540AE">
        <w:rPr>
          <w:rFonts w:ascii="Arial" w:hAnsi="Arial" w:cs="Arial"/>
        </w:rPr>
        <w:t xml:space="preserve"> component for the course. H</w:t>
      </w:r>
      <w:r w:rsidRPr="00D540AE">
        <w:rPr>
          <w:rFonts w:ascii="Arial" w:hAnsi="Arial" w:cs="Arial"/>
        </w:rPr>
        <w:t xml:space="preserve">ow </w:t>
      </w:r>
      <w:r w:rsidR="007E044C" w:rsidRPr="00D540AE">
        <w:rPr>
          <w:rFonts w:ascii="Arial" w:hAnsi="Arial" w:cs="Arial"/>
        </w:rPr>
        <w:t xml:space="preserve">will this component </w:t>
      </w:r>
      <w:r w:rsidRPr="00D540AE">
        <w:rPr>
          <w:rFonts w:ascii="Arial" w:hAnsi="Arial" w:cs="Arial"/>
        </w:rPr>
        <w:t>enhance instruction and improve student learning by helping students</w:t>
      </w:r>
      <w:r w:rsidR="007E044C" w:rsidRPr="00D540AE">
        <w:rPr>
          <w:rFonts w:ascii="Arial" w:hAnsi="Arial" w:cs="Arial"/>
        </w:rPr>
        <w:t xml:space="preserve"> to</w:t>
      </w:r>
      <w:r w:rsidRPr="00D540AE">
        <w:rPr>
          <w:rFonts w:ascii="Arial" w:hAnsi="Arial" w:cs="Arial"/>
        </w:rPr>
        <w:t xml:space="preserve"> connect their academic experience more fully with their future profession and to gain meaningful skills and knowledge f</w:t>
      </w:r>
      <w:r w:rsidR="007E044C" w:rsidRPr="00D540AE">
        <w:rPr>
          <w:rFonts w:ascii="Arial" w:hAnsi="Arial" w:cs="Arial"/>
        </w:rPr>
        <w:t>or the careers they have chosen?</w:t>
      </w:r>
      <w:r w:rsidRPr="00D540AE">
        <w:rPr>
          <w:rFonts w:ascii="Arial" w:hAnsi="Arial" w:cs="Arial"/>
        </w:rPr>
        <w:t xml:space="preserve"> Justify the appropriateness of the proposed RWR activity for preparing students for professional life within the discipline/field. Include information on the proposed community partner/site supervisor for the real-world experience and the potential for reciprocal and sustained partners</w:t>
      </w:r>
      <w:r w:rsidR="00BF6B26" w:rsidRPr="00D540AE">
        <w:rPr>
          <w:rFonts w:ascii="Arial" w:hAnsi="Arial" w:cs="Arial"/>
        </w:rPr>
        <w:t>hip within the community. I</w:t>
      </w:r>
      <w:r w:rsidRPr="00D540AE">
        <w:rPr>
          <w:rFonts w:ascii="Arial" w:hAnsi="Arial" w:cs="Arial"/>
        </w:rPr>
        <w:t xml:space="preserve">nclude information for how you will orient and prepare students for the experience. </w:t>
      </w:r>
    </w:p>
    <w:p w:rsidR="009A62C2" w:rsidRPr="00D540AE" w:rsidRDefault="009A62C2" w:rsidP="00D540AE">
      <w:pPr>
        <w:pStyle w:val="ListParagraph"/>
        <w:numPr>
          <w:ilvl w:val="0"/>
          <w:numId w:val="8"/>
        </w:numPr>
        <w:rPr>
          <w:rFonts w:ascii="Arial" w:hAnsi="Arial" w:cs="Arial"/>
        </w:rPr>
      </w:pPr>
      <w:r w:rsidRPr="00D540AE">
        <w:rPr>
          <w:rFonts w:ascii="Arial" w:hAnsi="Arial" w:cs="Arial"/>
          <w:b/>
        </w:rPr>
        <w:t xml:space="preserve">Qualifications. </w:t>
      </w:r>
      <w:r w:rsidR="00BF6B26" w:rsidRPr="00D540AE">
        <w:rPr>
          <w:rFonts w:ascii="Arial" w:hAnsi="Arial" w:cs="Arial"/>
        </w:rPr>
        <w:t>Describe</w:t>
      </w:r>
      <w:r w:rsidR="00391723" w:rsidRPr="00D540AE">
        <w:rPr>
          <w:rFonts w:ascii="Arial" w:hAnsi="Arial" w:cs="Arial"/>
        </w:rPr>
        <w:t xml:space="preserve"> </w:t>
      </w:r>
      <w:r w:rsidRPr="00D540AE">
        <w:rPr>
          <w:rFonts w:ascii="Arial" w:hAnsi="Arial" w:cs="Arial"/>
        </w:rPr>
        <w:t xml:space="preserve">prior and current involvement with experiential learning and </w:t>
      </w:r>
      <w:r w:rsidR="00391723" w:rsidRPr="00D540AE">
        <w:rPr>
          <w:rFonts w:ascii="Arial" w:hAnsi="Arial" w:cs="Arial"/>
        </w:rPr>
        <w:t xml:space="preserve">describe </w:t>
      </w:r>
      <w:r w:rsidRPr="00D540AE">
        <w:rPr>
          <w:rFonts w:ascii="Arial" w:hAnsi="Arial" w:cs="Arial"/>
        </w:rPr>
        <w:t>how th</w:t>
      </w:r>
      <w:r w:rsidR="00391723" w:rsidRPr="00D540AE">
        <w:rPr>
          <w:rFonts w:ascii="Arial" w:hAnsi="Arial" w:cs="Arial"/>
        </w:rPr>
        <w:t>e proposed component</w:t>
      </w:r>
      <w:r w:rsidR="00BF6B26" w:rsidRPr="00D540AE">
        <w:rPr>
          <w:rFonts w:ascii="Arial" w:hAnsi="Arial" w:cs="Arial"/>
        </w:rPr>
        <w:t xml:space="preserve"> prepares students for the real world</w:t>
      </w:r>
      <w:r w:rsidRPr="00D540AE">
        <w:rPr>
          <w:rFonts w:ascii="Arial" w:hAnsi="Arial" w:cs="Arial"/>
        </w:rPr>
        <w:t>. Describe any training you have received in experiential education.</w:t>
      </w:r>
    </w:p>
    <w:p w:rsidR="009A62C2" w:rsidRPr="00D540AE" w:rsidRDefault="009A62C2" w:rsidP="00D540AE">
      <w:pPr>
        <w:pStyle w:val="ListParagraph"/>
        <w:numPr>
          <w:ilvl w:val="0"/>
          <w:numId w:val="8"/>
        </w:numPr>
        <w:rPr>
          <w:rFonts w:ascii="Arial" w:hAnsi="Arial" w:cs="Arial"/>
        </w:rPr>
      </w:pPr>
      <w:r w:rsidRPr="00D540AE">
        <w:rPr>
          <w:rFonts w:ascii="Arial" w:hAnsi="Arial" w:cs="Arial"/>
          <w:b/>
        </w:rPr>
        <w:t>Budget</w:t>
      </w:r>
      <w:r w:rsidRPr="00D540AE">
        <w:rPr>
          <w:rFonts w:ascii="Arial" w:hAnsi="Arial" w:cs="Arial"/>
        </w:rPr>
        <w:t xml:space="preserve">. Please provide a detailed description of the proposed budget. Allowable expenses include </w:t>
      </w:r>
      <w:r w:rsidR="00412B86" w:rsidRPr="00D540AE">
        <w:rPr>
          <w:rFonts w:ascii="Arial" w:hAnsi="Arial" w:cs="Arial"/>
        </w:rPr>
        <w:t>supplemental pay</w:t>
      </w:r>
      <w:r w:rsidRPr="00D540AE">
        <w:rPr>
          <w:rFonts w:ascii="Arial" w:hAnsi="Arial" w:cs="Arial"/>
        </w:rPr>
        <w:t>, educational materials, supplies, equipment, consultant fees, professional development and exploratory travel related to curricula revision</w:t>
      </w:r>
      <w:r w:rsidR="00391723" w:rsidRPr="00D540AE">
        <w:rPr>
          <w:rFonts w:ascii="Arial" w:hAnsi="Arial" w:cs="Arial"/>
        </w:rPr>
        <w:t>.</w:t>
      </w:r>
      <w:r w:rsidRPr="00D540AE">
        <w:rPr>
          <w:rFonts w:ascii="Arial" w:hAnsi="Arial" w:cs="Arial"/>
        </w:rPr>
        <w:t xml:space="preserve"> Applicants may req</w:t>
      </w:r>
      <w:r w:rsidR="006D0393" w:rsidRPr="00D540AE">
        <w:rPr>
          <w:rFonts w:ascii="Arial" w:hAnsi="Arial" w:cs="Arial"/>
        </w:rPr>
        <w:t>uest more than one expense item.</w:t>
      </w:r>
    </w:p>
    <w:p w:rsidR="00546A42" w:rsidRPr="00236979" w:rsidRDefault="00546A42" w:rsidP="00236979">
      <w:pPr>
        <w:rPr>
          <w:rFonts w:ascii="Arial" w:hAnsi="Arial" w:cs="Arial"/>
        </w:rPr>
      </w:pPr>
    </w:p>
    <w:p w:rsidR="009A62C2" w:rsidRPr="00236979" w:rsidRDefault="007E044C" w:rsidP="00236979">
      <w:pPr>
        <w:rPr>
          <w:rFonts w:ascii="Arial" w:hAnsi="Arial" w:cs="Arial"/>
        </w:rPr>
      </w:pPr>
      <w:r w:rsidRPr="00236979">
        <w:rPr>
          <w:rFonts w:ascii="Arial" w:hAnsi="Arial" w:cs="Arial"/>
        </w:rPr>
        <w:t>Deliver o</w:t>
      </w:r>
      <w:r w:rsidR="00983887" w:rsidRPr="00236979">
        <w:rPr>
          <w:rFonts w:ascii="Arial" w:hAnsi="Arial" w:cs="Arial"/>
        </w:rPr>
        <w:t xml:space="preserve">ne original </w:t>
      </w:r>
      <w:r w:rsidRPr="00236979">
        <w:rPr>
          <w:rFonts w:ascii="Arial" w:hAnsi="Arial" w:cs="Arial"/>
        </w:rPr>
        <w:t xml:space="preserve">application </w:t>
      </w:r>
      <w:r w:rsidR="009A62C2" w:rsidRPr="00236979">
        <w:rPr>
          <w:rFonts w:ascii="Arial" w:hAnsi="Arial" w:cs="Arial"/>
        </w:rPr>
        <w:t xml:space="preserve">to the Office of Experiential Learning, </w:t>
      </w:r>
      <w:r w:rsidR="00F25D5A">
        <w:rPr>
          <w:rFonts w:ascii="Arial" w:hAnsi="Arial" w:cs="Arial"/>
        </w:rPr>
        <w:t>Mims 126, by 4</w:t>
      </w:r>
      <w:r w:rsidR="009F7821" w:rsidRPr="00236979">
        <w:rPr>
          <w:rFonts w:ascii="Arial" w:hAnsi="Arial" w:cs="Arial"/>
        </w:rPr>
        <w:t xml:space="preserve">:30 p.m. on </w:t>
      </w:r>
      <w:r w:rsidR="00F25D5A">
        <w:rPr>
          <w:rFonts w:ascii="Arial" w:hAnsi="Arial" w:cs="Arial"/>
          <w:b/>
        </w:rPr>
        <w:t>March 22, 2018</w:t>
      </w:r>
      <w:r w:rsidR="009A62C2" w:rsidRPr="00236979">
        <w:rPr>
          <w:rFonts w:ascii="Arial" w:hAnsi="Arial" w:cs="Arial"/>
        </w:rPr>
        <w:t xml:space="preserve">.  </w:t>
      </w:r>
      <w:r w:rsidR="009A62C2" w:rsidRPr="00236979">
        <w:rPr>
          <w:rFonts w:ascii="Arial" w:eastAsia="Times New Roman" w:hAnsi="Arial" w:cs="Arial"/>
        </w:rPr>
        <w:t>Additionally,</w:t>
      </w:r>
      <w:r w:rsidRPr="00236979">
        <w:rPr>
          <w:rFonts w:ascii="Arial" w:eastAsia="Times New Roman" w:hAnsi="Arial" w:cs="Arial"/>
        </w:rPr>
        <w:t xml:space="preserve"> submit</w:t>
      </w:r>
      <w:r w:rsidR="009A62C2" w:rsidRPr="00236979">
        <w:rPr>
          <w:rFonts w:ascii="Arial" w:eastAsia="Times New Roman" w:hAnsi="Arial" w:cs="Arial"/>
        </w:rPr>
        <w:t xml:space="preserve"> a complete</w:t>
      </w:r>
      <w:r w:rsidRPr="00236979">
        <w:rPr>
          <w:rFonts w:ascii="Arial" w:eastAsia="Times New Roman" w:hAnsi="Arial" w:cs="Arial"/>
        </w:rPr>
        <w:t xml:space="preserve">d application via email attachment to </w:t>
      </w:r>
      <w:hyperlink r:id="rId9" w:history="1">
        <w:r w:rsidR="00244599" w:rsidRPr="00236979">
          <w:rPr>
            <w:rStyle w:val="Hyperlink"/>
            <w:rFonts w:ascii="Arial" w:eastAsia="Times New Roman" w:hAnsi="Arial" w:cs="Arial"/>
          </w:rPr>
          <w:t>RealWorldReady@southeastern.edu</w:t>
        </w:r>
      </w:hyperlink>
      <w:r w:rsidR="009F7821" w:rsidRPr="00236979">
        <w:rPr>
          <w:rFonts w:ascii="Arial" w:eastAsia="Times New Roman" w:hAnsi="Arial" w:cs="Arial"/>
        </w:rPr>
        <w:t xml:space="preserve">. The </w:t>
      </w:r>
      <w:r w:rsidR="00DB3C49" w:rsidRPr="00236979">
        <w:rPr>
          <w:rFonts w:ascii="Arial" w:eastAsia="Times New Roman" w:hAnsi="Arial" w:cs="Arial"/>
        </w:rPr>
        <w:t>office</w:t>
      </w:r>
      <w:r w:rsidR="00DB3C49" w:rsidRPr="00236979">
        <w:rPr>
          <w:rFonts w:ascii="Arial" w:hAnsi="Arial" w:cs="Arial"/>
        </w:rPr>
        <w:t xml:space="preserve"> will</w:t>
      </w:r>
      <w:r w:rsidRPr="00236979">
        <w:rPr>
          <w:rFonts w:ascii="Arial" w:hAnsi="Arial" w:cs="Arial"/>
        </w:rPr>
        <w:t xml:space="preserve"> announce funded proposals </w:t>
      </w:r>
      <w:r w:rsidR="009A62C2" w:rsidRPr="00236979">
        <w:rPr>
          <w:rFonts w:ascii="Arial" w:hAnsi="Arial" w:cs="Arial"/>
        </w:rPr>
        <w:t xml:space="preserve">by </w:t>
      </w:r>
      <w:r w:rsidR="00F25D5A">
        <w:rPr>
          <w:rFonts w:ascii="Arial" w:hAnsi="Arial" w:cs="Arial"/>
        </w:rPr>
        <w:t>April 25, 2018.</w:t>
      </w:r>
      <w:r w:rsidR="009A62C2" w:rsidRPr="00236979">
        <w:rPr>
          <w:rFonts w:ascii="Arial" w:hAnsi="Arial" w:cs="Arial"/>
        </w:rPr>
        <w:br w:type="page"/>
      </w:r>
    </w:p>
    <w:p w:rsidR="009A62C2" w:rsidRPr="00A5685C" w:rsidRDefault="009A62C2" w:rsidP="009A62C2">
      <w:pPr>
        <w:rPr>
          <w:rFonts w:ascii="Arial" w:eastAsia="Times New Roman" w:hAnsi="Arial" w:cs="Arial"/>
        </w:rPr>
      </w:pPr>
    </w:p>
    <w:p w:rsidR="009A62C2" w:rsidRPr="00A64B93" w:rsidRDefault="009A62C2" w:rsidP="009A62C2">
      <w:pPr>
        <w:rPr>
          <w:rFonts w:ascii="Arial" w:hAnsi="Arial" w:cs="Arial"/>
        </w:rPr>
      </w:pPr>
    </w:p>
    <w:tbl>
      <w:tblPr>
        <w:tblStyle w:val="TableGrid"/>
        <w:tblW w:w="0" w:type="auto"/>
        <w:tblLook w:val="04A0" w:firstRow="1" w:lastRow="0" w:firstColumn="1" w:lastColumn="0" w:noHBand="0" w:noVBand="1"/>
      </w:tblPr>
      <w:tblGrid>
        <w:gridCol w:w="2662"/>
        <w:gridCol w:w="6698"/>
      </w:tblGrid>
      <w:tr w:rsidR="009A62C2" w:rsidTr="00A723FD">
        <w:trPr>
          <w:trHeight w:val="1097"/>
        </w:trPr>
        <w:tc>
          <w:tcPr>
            <w:tcW w:w="2736" w:type="dxa"/>
            <w:tcBorders>
              <w:top w:val="nil"/>
              <w:left w:val="nil"/>
              <w:bottom w:val="nil"/>
              <w:right w:val="nil"/>
            </w:tcBorders>
            <w:hideMark/>
          </w:tcPr>
          <w:p w:rsidR="009A62C2" w:rsidRDefault="00AA0C77" w:rsidP="00090762">
            <w:pPr>
              <w:jc w:val="center"/>
              <w:rPr>
                <w:rFonts w:ascii="Arial" w:hAnsi="Arial" w:cs="Arial"/>
              </w:rPr>
            </w:pPr>
            <w:r>
              <w:rPr>
                <w:rFonts w:ascii="Arial" w:hAnsi="Arial" w:cs="Arial"/>
                <w:noProof/>
              </w:rPr>
              <w:drawing>
                <wp:anchor distT="0" distB="0" distL="114300" distR="114300" simplePos="0" relativeHeight="251662336" behindDoc="0" locked="0" layoutInCell="1" allowOverlap="1" wp14:anchorId="403CD5F6" wp14:editId="78E92132">
                  <wp:simplePos x="0" y="0"/>
                  <wp:positionH relativeFrom="column">
                    <wp:posOffset>457200</wp:posOffset>
                  </wp:positionH>
                  <wp:positionV relativeFrom="paragraph">
                    <wp:posOffset>-538480</wp:posOffset>
                  </wp:positionV>
                  <wp:extent cx="1381125" cy="1381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p_logo_she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40" w:type="dxa"/>
            <w:tcBorders>
              <w:top w:val="nil"/>
              <w:left w:val="nil"/>
              <w:bottom w:val="nil"/>
              <w:right w:val="nil"/>
            </w:tcBorders>
            <w:hideMark/>
          </w:tcPr>
          <w:p w:rsidR="009A62C2" w:rsidRDefault="009A62C2" w:rsidP="00090762">
            <w:pPr>
              <w:pStyle w:val="NoSpacing"/>
              <w:jc w:val="center"/>
              <w:rPr>
                <w:rFonts w:ascii="Arial" w:hAnsi="Arial" w:cs="Arial"/>
                <w:b/>
                <w:color w:val="004C00"/>
                <w:sz w:val="36"/>
                <w:szCs w:val="36"/>
              </w:rPr>
            </w:pPr>
            <w:r>
              <w:rPr>
                <w:rFonts w:ascii="Arial" w:hAnsi="Arial" w:cs="Arial"/>
                <w:b/>
                <w:color w:val="004C00"/>
                <w:sz w:val="36"/>
                <w:szCs w:val="36"/>
              </w:rPr>
              <w:t>REAL-WORLD READY (RWR)</w:t>
            </w:r>
          </w:p>
          <w:p w:rsidR="009A62C2" w:rsidRPr="00B94F6B" w:rsidRDefault="009A62C2" w:rsidP="00090762">
            <w:pPr>
              <w:pStyle w:val="NoSpacing"/>
              <w:jc w:val="center"/>
              <w:rPr>
                <w:rFonts w:ascii="Arial" w:hAnsi="Arial" w:cs="Arial"/>
                <w:color w:val="004C00"/>
                <w:sz w:val="36"/>
                <w:szCs w:val="36"/>
              </w:rPr>
            </w:pPr>
            <w:r>
              <w:rPr>
                <w:rFonts w:ascii="Arial" w:hAnsi="Arial" w:cs="Arial"/>
                <w:color w:val="004C00"/>
                <w:sz w:val="36"/>
                <w:szCs w:val="36"/>
              </w:rPr>
              <w:t>Faculty Grants Application</w:t>
            </w:r>
          </w:p>
        </w:tc>
      </w:tr>
    </w:tbl>
    <w:p w:rsidR="009A62C2" w:rsidRPr="00AC1F8D" w:rsidRDefault="009A62C2" w:rsidP="009A62C2">
      <w:pPr>
        <w:rPr>
          <w:rFonts w:ascii="Arial" w:hAnsi="Arial" w:cs="Arial"/>
          <w:sz w:val="20"/>
          <w:szCs w:val="20"/>
        </w:rPr>
      </w:pPr>
    </w:p>
    <w:p w:rsidR="009A62C2" w:rsidRPr="00AC1F8D" w:rsidRDefault="009A62C2" w:rsidP="009A62C2">
      <w:pPr>
        <w:jc w:val="center"/>
        <w:rPr>
          <w:rFonts w:ascii="Arial" w:hAnsi="Arial" w:cs="Arial"/>
        </w:rPr>
      </w:pPr>
    </w:p>
    <w:tbl>
      <w:tblPr>
        <w:tblStyle w:val="TableGrid"/>
        <w:tblW w:w="0" w:type="auto"/>
        <w:tblLook w:val="04A0" w:firstRow="1" w:lastRow="0" w:firstColumn="1" w:lastColumn="0" w:noHBand="0" w:noVBand="1"/>
      </w:tblPr>
      <w:tblGrid>
        <w:gridCol w:w="3315"/>
        <w:gridCol w:w="2880"/>
        <w:gridCol w:w="3135"/>
      </w:tblGrid>
      <w:tr w:rsidR="003150A2" w:rsidRPr="00AC1F8D" w:rsidTr="00F03BA2">
        <w:tc>
          <w:tcPr>
            <w:tcW w:w="9330" w:type="dxa"/>
            <w:gridSpan w:val="3"/>
            <w:tcBorders>
              <w:top w:val="single" w:sz="12" w:space="0" w:color="auto"/>
              <w:left w:val="single" w:sz="12" w:space="0" w:color="auto"/>
              <w:bottom w:val="single" w:sz="12" w:space="0" w:color="auto"/>
              <w:right w:val="single" w:sz="12" w:space="0" w:color="auto"/>
            </w:tcBorders>
          </w:tcPr>
          <w:p w:rsidR="003150A2" w:rsidRPr="00AC1F8D" w:rsidRDefault="003150A2" w:rsidP="009A62C2">
            <w:pPr>
              <w:pStyle w:val="NoSpacing"/>
              <w:rPr>
                <w:rFonts w:ascii="Arial" w:hAnsi="Arial" w:cs="Arial"/>
                <w:sz w:val="24"/>
                <w:szCs w:val="24"/>
              </w:rPr>
            </w:pPr>
            <w:r w:rsidRPr="00AC1F8D">
              <w:rPr>
                <w:rFonts w:ascii="Arial" w:hAnsi="Arial" w:cs="Arial"/>
                <w:sz w:val="24"/>
                <w:szCs w:val="24"/>
              </w:rPr>
              <w:t xml:space="preserve">Faculty Name: </w:t>
            </w:r>
          </w:p>
        </w:tc>
      </w:tr>
      <w:tr w:rsidR="00412B86" w:rsidRPr="00AC1F8D" w:rsidTr="007E044C">
        <w:tc>
          <w:tcPr>
            <w:tcW w:w="3315"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College</w:t>
            </w:r>
            <w:r w:rsidR="007E044C" w:rsidRPr="00AC1F8D">
              <w:rPr>
                <w:rFonts w:ascii="Arial" w:hAnsi="Arial" w:cs="Arial"/>
                <w:sz w:val="24"/>
                <w:szCs w:val="24"/>
              </w:rPr>
              <w:t xml:space="preserve">:      </w:t>
            </w:r>
          </w:p>
        </w:tc>
        <w:tc>
          <w:tcPr>
            <w:tcW w:w="2880"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 xml:space="preserve">Rank: </w:t>
            </w:r>
          </w:p>
        </w:tc>
        <w:tc>
          <w:tcPr>
            <w:tcW w:w="3135"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 xml:space="preserve">Department: </w:t>
            </w:r>
          </w:p>
        </w:tc>
      </w:tr>
      <w:tr w:rsidR="00412B86" w:rsidRPr="00AC1F8D" w:rsidTr="007E044C">
        <w:tc>
          <w:tcPr>
            <w:tcW w:w="3315"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E-mail</w:t>
            </w:r>
            <w:r w:rsidR="007E044C" w:rsidRPr="00AC1F8D">
              <w:rPr>
                <w:rFonts w:ascii="Arial" w:hAnsi="Arial" w:cs="Arial"/>
                <w:sz w:val="24"/>
                <w:szCs w:val="24"/>
              </w:rPr>
              <w:t>:</w:t>
            </w:r>
          </w:p>
        </w:tc>
        <w:tc>
          <w:tcPr>
            <w:tcW w:w="2880"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Faculty SLU Box</w:t>
            </w:r>
            <w:r w:rsidR="007E044C" w:rsidRPr="00AC1F8D">
              <w:rPr>
                <w:rFonts w:ascii="Arial" w:hAnsi="Arial" w:cs="Arial"/>
                <w:sz w:val="24"/>
                <w:szCs w:val="24"/>
              </w:rPr>
              <w:t>:</w:t>
            </w:r>
            <w:r w:rsidRPr="00AC1F8D">
              <w:rPr>
                <w:rFonts w:ascii="Arial" w:hAnsi="Arial" w:cs="Arial"/>
                <w:sz w:val="24"/>
                <w:szCs w:val="24"/>
              </w:rPr>
              <w:t xml:space="preserve"> </w:t>
            </w:r>
          </w:p>
        </w:tc>
        <w:tc>
          <w:tcPr>
            <w:tcW w:w="3135"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Phone Extension</w:t>
            </w:r>
            <w:r w:rsidR="007E044C" w:rsidRPr="00AC1F8D">
              <w:rPr>
                <w:rFonts w:ascii="Arial" w:hAnsi="Arial" w:cs="Arial"/>
                <w:sz w:val="24"/>
                <w:szCs w:val="24"/>
              </w:rPr>
              <w:t>:</w:t>
            </w:r>
          </w:p>
        </w:tc>
      </w:tr>
    </w:tbl>
    <w:p w:rsidR="009A62C2" w:rsidRPr="00AC1F8D" w:rsidRDefault="009A62C2" w:rsidP="009A62C2">
      <w:pPr>
        <w:pStyle w:val="NoSpacing"/>
        <w:rPr>
          <w:rFonts w:ascii="Arial" w:hAnsi="Arial" w:cs="Arial"/>
          <w:sz w:val="24"/>
          <w:szCs w:val="24"/>
        </w:rPr>
      </w:pPr>
    </w:p>
    <w:p w:rsidR="009A62C2" w:rsidRPr="00AC1F8D" w:rsidRDefault="009A62C2" w:rsidP="009A62C2">
      <w:pPr>
        <w:rPr>
          <w:rFonts w:ascii="Arial" w:hAnsi="Arial" w:cs="Arial"/>
        </w:rPr>
      </w:pPr>
      <w:r w:rsidRPr="00AC1F8D">
        <w:rPr>
          <w:rFonts w:ascii="Arial" w:hAnsi="Arial" w:cs="Arial"/>
        </w:rPr>
        <w:t xml:space="preserve">Please provide the details below about the </w:t>
      </w:r>
      <w:r w:rsidR="00F4529C">
        <w:rPr>
          <w:rFonts w:ascii="Arial" w:hAnsi="Arial" w:cs="Arial"/>
        </w:rPr>
        <w:t xml:space="preserve">undergraduate </w:t>
      </w:r>
      <w:r w:rsidRPr="00AC1F8D">
        <w:rPr>
          <w:rFonts w:ascii="Arial" w:hAnsi="Arial" w:cs="Arial"/>
        </w:rPr>
        <w:t>course you plan to teach as a RWR-designated course section.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06"/>
        <w:gridCol w:w="5024"/>
      </w:tblGrid>
      <w:tr w:rsidR="003150A2" w:rsidRPr="00AC1F8D" w:rsidTr="00F03BA2">
        <w:tc>
          <w:tcPr>
            <w:tcW w:w="9350" w:type="dxa"/>
            <w:gridSpan w:val="2"/>
          </w:tcPr>
          <w:p w:rsidR="003150A2" w:rsidRPr="00AC1F8D" w:rsidRDefault="003150A2" w:rsidP="009A62C2">
            <w:pPr>
              <w:rPr>
                <w:rFonts w:ascii="Arial" w:hAnsi="Arial" w:cs="Arial"/>
              </w:rPr>
            </w:pPr>
            <w:r w:rsidRPr="00AC1F8D">
              <w:rPr>
                <w:rFonts w:ascii="Arial" w:hAnsi="Arial" w:cs="Arial"/>
              </w:rPr>
              <w:t xml:space="preserve">Course Title: </w:t>
            </w:r>
          </w:p>
        </w:tc>
      </w:tr>
      <w:tr w:rsidR="003150A2" w:rsidRPr="00AC1F8D" w:rsidTr="00F03BA2">
        <w:tc>
          <w:tcPr>
            <w:tcW w:w="4315" w:type="dxa"/>
          </w:tcPr>
          <w:p w:rsidR="003150A2" w:rsidRPr="00AC1F8D" w:rsidRDefault="003150A2" w:rsidP="009A62C2">
            <w:pPr>
              <w:rPr>
                <w:rFonts w:ascii="Arial" w:hAnsi="Arial" w:cs="Arial"/>
              </w:rPr>
            </w:pPr>
            <w:r w:rsidRPr="00AC1F8D">
              <w:rPr>
                <w:rFonts w:ascii="Arial" w:hAnsi="Arial" w:cs="Arial"/>
              </w:rPr>
              <w:t>Course number:</w:t>
            </w:r>
          </w:p>
        </w:tc>
        <w:tc>
          <w:tcPr>
            <w:tcW w:w="5035" w:type="dxa"/>
          </w:tcPr>
          <w:p w:rsidR="003150A2" w:rsidRPr="00AC1F8D" w:rsidRDefault="003150A2" w:rsidP="009A62C2">
            <w:pPr>
              <w:rPr>
                <w:rFonts w:ascii="Arial" w:hAnsi="Arial" w:cs="Arial"/>
              </w:rPr>
            </w:pPr>
            <w:r w:rsidRPr="00AC1F8D">
              <w:rPr>
                <w:rFonts w:ascii="Arial" w:hAnsi="Arial" w:cs="Arial"/>
              </w:rPr>
              <w:t>Section #(s)</w:t>
            </w:r>
            <w:r w:rsidR="00F73D46">
              <w:rPr>
                <w:rFonts w:ascii="Arial" w:hAnsi="Arial" w:cs="Arial"/>
              </w:rPr>
              <w:t>:</w:t>
            </w:r>
          </w:p>
        </w:tc>
      </w:tr>
      <w:tr w:rsidR="003150A2" w:rsidRPr="00AC1F8D" w:rsidTr="00F03BA2">
        <w:tc>
          <w:tcPr>
            <w:tcW w:w="9350" w:type="dxa"/>
            <w:gridSpan w:val="2"/>
          </w:tcPr>
          <w:p w:rsidR="003150A2" w:rsidRPr="00AC1F8D" w:rsidRDefault="007E044C" w:rsidP="009A62C2">
            <w:pPr>
              <w:rPr>
                <w:rFonts w:ascii="Arial" w:hAnsi="Arial" w:cs="Arial"/>
              </w:rPr>
            </w:pPr>
            <w:r w:rsidRPr="00AC1F8D">
              <w:rPr>
                <w:rFonts w:ascii="Arial" w:hAnsi="Arial" w:cs="Arial"/>
              </w:rPr>
              <w:t>First s</w:t>
            </w:r>
            <w:r w:rsidR="003150A2" w:rsidRPr="00AC1F8D">
              <w:rPr>
                <w:rFonts w:ascii="Arial" w:hAnsi="Arial" w:cs="Arial"/>
              </w:rPr>
              <w:t>emester to be taught:</w:t>
            </w:r>
          </w:p>
        </w:tc>
      </w:tr>
      <w:tr w:rsidR="003150A2" w:rsidRPr="00AC1F8D" w:rsidTr="00F03BA2">
        <w:tc>
          <w:tcPr>
            <w:tcW w:w="9350" w:type="dxa"/>
            <w:gridSpan w:val="2"/>
          </w:tcPr>
          <w:p w:rsidR="003150A2" w:rsidRPr="00AC1F8D" w:rsidRDefault="003150A2" w:rsidP="009A62C2">
            <w:pPr>
              <w:rPr>
                <w:rFonts w:ascii="Arial" w:hAnsi="Arial" w:cs="Arial"/>
              </w:rPr>
            </w:pPr>
            <w:r w:rsidRPr="00AC1F8D">
              <w:rPr>
                <w:rFonts w:ascii="Arial" w:hAnsi="Arial" w:cs="Arial"/>
              </w:rPr>
              <w:t>Degree program which requires this course:</w:t>
            </w:r>
          </w:p>
        </w:tc>
      </w:tr>
    </w:tbl>
    <w:p w:rsidR="009A62C2" w:rsidRPr="00AC1F8D" w:rsidRDefault="009A62C2" w:rsidP="009A62C2">
      <w:pPr>
        <w:rPr>
          <w:rFonts w:ascii="Arial" w:hAnsi="Arial" w:cs="Arial"/>
        </w:rPr>
      </w:pPr>
    </w:p>
    <w:p w:rsidR="00F03BA2" w:rsidRPr="00AC1F8D" w:rsidRDefault="00F03BA2" w:rsidP="009A62C2">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0"/>
        <w:gridCol w:w="7090"/>
      </w:tblGrid>
      <w:tr w:rsidR="00F03BA2" w:rsidRPr="00AC1F8D" w:rsidTr="00F03BA2">
        <w:tc>
          <w:tcPr>
            <w:tcW w:w="9330" w:type="dxa"/>
            <w:gridSpan w:val="2"/>
          </w:tcPr>
          <w:p w:rsidR="00F03BA2" w:rsidRPr="00AC1F8D" w:rsidRDefault="009A62C2" w:rsidP="009A62C2">
            <w:pPr>
              <w:rPr>
                <w:rFonts w:ascii="Arial" w:hAnsi="Arial" w:cs="Arial"/>
              </w:rPr>
            </w:pPr>
            <w:r w:rsidRPr="00AC1F8D">
              <w:rPr>
                <w:rFonts w:ascii="Arial" w:hAnsi="Arial" w:cs="Arial"/>
              </w:rPr>
              <w:t xml:space="preserve"> </w:t>
            </w:r>
            <w:r w:rsidR="00F03BA2" w:rsidRPr="00AC1F8D">
              <w:rPr>
                <w:rFonts w:ascii="Arial" w:hAnsi="Arial" w:cs="Arial"/>
              </w:rPr>
              <w:t>Amount Requested (Check One)</w:t>
            </w:r>
          </w:p>
        </w:tc>
      </w:tr>
      <w:tr w:rsidR="00F03BA2" w:rsidRPr="00AC1F8D" w:rsidTr="00F03BA2">
        <w:tc>
          <w:tcPr>
            <w:tcW w:w="2240" w:type="dxa"/>
          </w:tcPr>
          <w:p w:rsidR="00F03BA2" w:rsidRPr="00AC1F8D" w:rsidRDefault="00F03BA2" w:rsidP="009A62C2">
            <w:pPr>
              <w:rPr>
                <w:rFonts w:ascii="Arial" w:hAnsi="Arial" w:cs="Arial"/>
              </w:rPr>
            </w:pPr>
          </w:p>
        </w:tc>
        <w:tc>
          <w:tcPr>
            <w:tcW w:w="7090" w:type="dxa"/>
          </w:tcPr>
          <w:p w:rsidR="00F03BA2" w:rsidRPr="00AC1F8D" w:rsidRDefault="00F03BA2" w:rsidP="009A62C2">
            <w:pPr>
              <w:rPr>
                <w:rFonts w:ascii="Arial" w:hAnsi="Arial" w:cs="Arial"/>
              </w:rPr>
            </w:pPr>
            <w:r w:rsidRPr="00AC1F8D">
              <w:rPr>
                <w:rFonts w:ascii="Arial" w:hAnsi="Arial" w:cs="Arial"/>
              </w:rPr>
              <w:t>Create a new RWR component for an existing course (up to $3,000)</w:t>
            </w:r>
            <w:r w:rsidR="00BF6B26" w:rsidRPr="00AC1F8D">
              <w:rPr>
                <w:rFonts w:ascii="Arial" w:hAnsi="Arial" w:cs="Arial"/>
              </w:rPr>
              <w:t>, with a maximum stipend of $2,000.</w:t>
            </w:r>
          </w:p>
        </w:tc>
      </w:tr>
      <w:tr w:rsidR="00F03BA2" w:rsidRPr="00AC1F8D" w:rsidTr="00F03BA2">
        <w:tc>
          <w:tcPr>
            <w:tcW w:w="2240" w:type="dxa"/>
          </w:tcPr>
          <w:p w:rsidR="00F03BA2" w:rsidRPr="00AC1F8D" w:rsidRDefault="00F03BA2" w:rsidP="009A62C2">
            <w:pPr>
              <w:rPr>
                <w:rFonts w:ascii="Arial" w:hAnsi="Arial" w:cs="Arial"/>
              </w:rPr>
            </w:pPr>
          </w:p>
        </w:tc>
        <w:tc>
          <w:tcPr>
            <w:tcW w:w="7090" w:type="dxa"/>
          </w:tcPr>
          <w:p w:rsidR="00F03BA2" w:rsidRPr="00AC1F8D" w:rsidRDefault="00F03BA2" w:rsidP="009A62C2">
            <w:pPr>
              <w:rPr>
                <w:rFonts w:ascii="Arial" w:hAnsi="Arial" w:cs="Arial"/>
              </w:rPr>
            </w:pPr>
            <w:r w:rsidRPr="00AC1F8D">
              <w:rPr>
                <w:rFonts w:ascii="Arial" w:hAnsi="Arial" w:cs="Arial"/>
              </w:rPr>
              <w:t>Convert a class with an existing experiential-learning component to a</w:t>
            </w:r>
            <w:r w:rsidR="00AD6BCA">
              <w:rPr>
                <w:rFonts w:ascii="Arial" w:hAnsi="Arial" w:cs="Arial"/>
              </w:rPr>
              <w:t>n</w:t>
            </w:r>
            <w:r w:rsidRPr="00AC1F8D">
              <w:rPr>
                <w:rFonts w:ascii="Arial" w:hAnsi="Arial" w:cs="Arial"/>
              </w:rPr>
              <w:t xml:space="preserve"> RWR course (up to $2,000)</w:t>
            </w:r>
            <w:r w:rsidR="00BF6B26" w:rsidRPr="00AC1F8D">
              <w:rPr>
                <w:rFonts w:ascii="Arial" w:hAnsi="Arial" w:cs="Arial"/>
              </w:rPr>
              <w:t>, with a maximum stipend of $1,300.</w:t>
            </w:r>
          </w:p>
        </w:tc>
      </w:tr>
      <w:tr w:rsidR="00F25D5A" w:rsidRPr="00AC1F8D" w:rsidTr="00F03BA2">
        <w:tc>
          <w:tcPr>
            <w:tcW w:w="2240" w:type="dxa"/>
          </w:tcPr>
          <w:p w:rsidR="00F25D5A" w:rsidRPr="00AC1F8D" w:rsidRDefault="00F25D5A" w:rsidP="009A62C2">
            <w:pPr>
              <w:rPr>
                <w:rFonts w:ascii="Arial" w:hAnsi="Arial" w:cs="Arial"/>
              </w:rPr>
            </w:pPr>
          </w:p>
        </w:tc>
        <w:tc>
          <w:tcPr>
            <w:tcW w:w="7090" w:type="dxa"/>
          </w:tcPr>
          <w:p w:rsidR="00F25D5A" w:rsidRPr="00AC1F8D" w:rsidRDefault="00F25D5A" w:rsidP="009A62C2">
            <w:pPr>
              <w:rPr>
                <w:rFonts w:ascii="Arial" w:hAnsi="Arial" w:cs="Arial"/>
              </w:rPr>
            </w:pPr>
            <w:r w:rsidRPr="00AC1F8D">
              <w:rPr>
                <w:rFonts w:ascii="Arial" w:hAnsi="Arial" w:cs="Arial"/>
              </w:rPr>
              <w:t>Enhance an already-established RWR course (up to $1,500), with a maximum stipend of $1,000.</w:t>
            </w:r>
          </w:p>
        </w:tc>
      </w:tr>
    </w:tbl>
    <w:p w:rsidR="00137C6B" w:rsidRPr="00AC1F8D" w:rsidRDefault="00137C6B" w:rsidP="009A62C2">
      <w:pPr>
        <w:rPr>
          <w:rFonts w:ascii="Arial" w:hAnsi="Arial" w:cs="Arial"/>
        </w:rPr>
      </w:pPr>
    </w:p>
    <w:p w:rsidR="00F03BA2" w:rsidRPr="00AC1F8D" w:rsidRDefault="00F03BA2" w:rsidP="009A62C2">
      <w:pPr>
        <w:rPr>
          <w:rFonts w:ascii="Arial" w:hAnsi="Arial" w:cs="Arial"/>
        </w:rPr>
      </w:pPr>
    </w:p>
    <w:tbl>
      <w:tblPr>
        <w:tblStyle w:val="TableGrid"/>
        <w:tblW w:w="0" w:type="auto"/>
        <w:tblLook w:val="04A0" w:firstRow="1" w:lastRow="0" w:firstColumn="1" w:lastColumn="0" w:noHBand="0" w:noVBand="1"/>
      </w:tblPr>
      <w:tblGrid>
        <w:gridCol w:w="8265"/>
        <w:gridCol w:w="1065"/>
      </w:tblGrid>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AC1F8D" w:rsidRPr="00AC1F8D" w:rsidRDefault="00137C6B" w:rsidP="009A62C2">
            <w:pPr>
              <w:rPr>
                <w:rFonts w:ascii="Arial" w:hAnsi="Arial" w:cs="Arial"/>
              </w:rPr>
            </w:pPr>
            <w:r w:rsidRPr="00AC1F8D">
              <w:rPr>
                <w:rFonts w:ascii="Arial" w:hAnsi="Arial" w:cs="Arial"/>
              </w:rPr>
              <w:t>Estimated number of experiential contact hours in the RWR activity</w:t>
            </w:r>
            <w:r w:rsidR="003150A2" w:rsidRPr="00AC1F8D">
              <w:rPr>
                <w:rFonts w:ascii="Arial" w:hAnsi="Arial" w:cs="Arial"/>
              </w:rPr>
              <w:t>.</w:t>
            </w:r>
            <w:r w:rsidRPr="00AC1F8D">
              <w:rPr>
                <w:rFonts w:ascii="Arial" w:hAnsi="Arial" w:cs="Arial"/>
              </w:rPr>
              <w:t xml:space="preserve"> </w:t>
            </w:r>
          </w:p>
          <w:p w:rsidR="00137C6B" w:rsidRPr="00AC1F8D" w:rsidRDefault="00137C6B" w:rsidP="009A62C2">
            <w:pPr>
              <w:rPr>
                <w:rFonts w:ascii="Arial" w:hAnsi="Arial" w:cs="Arial"/>
              </w:rPr>
            </w:pPr>
            <w:r w:rsidRPr="00AC1F8D">
              <w:rPr>
                <w:rFonts w:ascii="Arial" w:hAnsi="Arial" w:cs="Arial"/>
              </w:rPr>
              <w:t>Each student must complete a mi</w:t>
            </w:r>
            <w:r w:rsidR="00AC1F8D" w:rsidRPr="00AC1F8D">
              <w:rPr>
                <w:rFonts w:ascii="Arial" w:hAnsi="Arial" w:cs="Arial"/>
              </w:rPr>
              <w:t>nimum of fifteen clock hours.</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137C6B" w:rsidRPr="00AC1F8D" w:rsidRDefault="00137C6B" w:rsidP="00AC1F8D">
            <w:pPr>
              <w:rPr>
                <w:rFonts w:ascii="Arial" w:hAnsi="Arial" w:cs="Arial"/>
              </w:rPr>
            </w:pPr>
            <w:r w:rsidRPr="00AC1F8D">
              <w:rPr>
                <w:rFonts w:ascii="Arial" w:hAnsi="Arial" w:cs="Arial"/>
              </w:rPr>
              <w:t>Does the proposal involve research on human or vert</w:t>
            </w:r>
            <w:r w:rsidR="00AC1F8D" w:rsidRPr="00AC1F8D">
              <w:rPr>
                <w:rFonts w:ascii="Arial" w:hAnsi="Arial" w:cs="Arial"/>
              </w:rPr>
              <w:t xml:space="preserve">ebrate animal subjects? </w:t>
            </w:r>
            <w:r w:rsidRPr="00AC1F8D">
              <w:rPr>
                <w:rFonts w:ascii="Arial" w:hAnsi="Arial" w:cs="Arial"/>
              </w:rPr>
              <w:t>If yes, include a brief statement describing the status of the Institutional Review Board (IRB) or the Institutional Animal Care and Use Committee</w:t>
            </w:r>
            <w:r w:rsidR="00AC1F8D">
              <w:rPr>
                <w:rFonts w:ascii="Arial" w:hAnsi="Arial" w:cs="Arial"/>
              </w:rPr>
              <w:t xml:space="preserve"> (IACUC) applicatio</w:t>
            </w:r>
            <w:r w:rsidR="00546A42">
              <w:rPr>
                <w:rFonts w:ascii="Arial" w:hAnsi="Arial" w:cs="Arial"/>
              </w:rPr>
              <w:t>n. T</w:t>
            </w:r>
            <w:r w:rsidRPr="00AC1F8D">
              <w:rPr>
                <w:rFonts w:ascii="Arial" w:hAnsi="Arial" w:cs="Arial"/>
              </w:rPr>
              <w:t>he applicant</w:t>
            </w:r>
            <w:r w:rsidR="00546A42">
              <w:rPr>
                <w:rFonts w:ascii="Arial" w:hAnsi="Arial" w:cs="Arial"/>
              </w:rPr>
              <w:t xml:space="preserve"> must provide</w:t>
            </w:r>
            <w:r w:rsidRPr="00AC1F8D">
              <w:rPr>
                <w:rFonts w:ascii="Arial" w:hAnsi="Arial" w:cs="Arial"/>
              </w:rPr>
              <w:t xml:space="preserve"> the Office of Experiential Learning a cop</w:t>
            </w:r>
            <w:r w:rsidR="00546A42">
              <w:rPr>
                <w:rFonts w:ascii="Arial" w:hAnsi="Arial" w:cs="Arial"/>
              </w:rPr>
              <w:t>y of the approval document(s) before receiving RWR grant monies.</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137C6B" w:rsidRPr="00AC1F8D" w:rsidRDefault="00546A42" w:rsidP="009A62C2">
            <w:pPr>
              <w:rPr>
                <w:rFonts w:ascii="Arial" w:hAnsi="Arial" w:cs="Arial"/>
              </w:rPr>
            </w:pPr>
            <w:r>
              <w:rPr>
                <w:rFonts w:ascii="Arial" w:hAnsi="Arial" w:cs="Arial"/>
              </w:rPr>
              <w:t>Are other funds supporting</w:t>
            </w:r>
            <w:r w:rsidR="00AC1F8D" w:rsidRPr="00AC1F8D">
              <w:rPr>
                <w:rFonts w:ascii="Arial" w:hAnsi="Arial" w:cs="Arial"/>
              </w:rPr>
              <w:t xml:space="preserve"> this project? </w:t>
            </w:r>
          </w:p>
          <w:p w:rsidR="00137C6B" w:rsidRPr="00AC1F8D" w:rsidRDefault="00137C6B" w:rsidP="009A62C2">
            <w:pPr>
              <w:rPr>
                <w:rFonts w:ascii="Arial" w:eastAsia="Times New Roman" w:hAnsi="Arial" w:cs="Arial"/>
              </w:rPr>
            </w:pPr>
            <w:r w:rsidRPr="00AC1F8D">
              <w:rPr>
                <w:rFonts w:ascii="Arial" w:eastAsia="Times New Roman" w:hAnsi="Arial" w:cs="Arial"/>
              </w:rPr>
              <w:t>If yes, indicate source</w:t>
            </w:r>
            <w:r w:rsidRPr="00AC1F8D">
              <w:rPr>
                <w:rFonts w:ascii="Arial" w:eastAsia="Times New Roman" w:hAnsi="Arial" w:cs="Arial"/>
                <w:bCs/>
              </w:rPr>
              <w:t>, amount,</w:t>
            </w:r>
            <w:r w:rsidRPr="00AC1F8D">
              <w:rPr>
                <w:rFonts w:ascii="Arial" w:eastAsia="Times New Roman" w:hAnsi="Arial" w:cs="Arial"/>
              </w:rPr>
              <w:t> </w:t>
            </w:r>
            <w:r w:rsidRPr="00AC1F8D">
              <w:rPr>
                <w:rFonts w:ascii="Arial" w:eastAsia="Times New Roman" w:hAnsi="Arial" w:cs="Arial"/>
                <w:bCs/>
              </w:rPr>
              <w:t>and the use of those funds</w:t>
            </w:r>
            <w:r w:rsidRPr="00AC1F8D">
              <w:rPr>
                <w:rFonts w:ascii="Arial" w:eastAsia="Times New Roman" w:hAnsi="Arial" w:cs="Arial"/>
              </w:rPr>
              <w:t xml:space="preserve">.  </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bl>
    <w:p w:rsidR="00137C6B" w:rsidRDefault="00137C6B" w:rsidP="003333AA">
      <w:pPr>
        <w:rPr>
          <w:rFonts w:ascii="Arial" w:hAnsi="Arial" w:cs="Arial"/>
          <w:sz w:val="22"/>
          <w:szCs w:val="22"/>
        </w:rPr>
      </w:pPr>
    </w:p>
    <w:p w:rsidR="00F03BA2" w:rsidRDefault="00F03BA2">
      <w:pPr>
        <w:spacing w:after="160" w:line="259" w:lineRule="auto"/>
        <w:rPr>
          <w:rFonts w:ascii="Arial" w:hAnsi="Arial" w:cs="Arial"/>
        </w:rPr>
      </w:pPr>
      <w:r>
        <w:rPr>
          <w:rFonts w:ascii="Arial" w:hAnsi="Arial" w:cs="Arial"/>
        </w:rPr>
        <w:br w:type="page"/>
      </w:r>
    </w:p>
    <w:p w:rsidR="009A62C2" w:rsidRPr="002B0D96" w:rsidRDefault="009A62C2" w:rsidP="009A62C2">
      <w:pPr>
        <w:rPr>
          <w:rFonts w:ascii="Arial" w:hAnsi="Arial" w:cs="Arial"/>
        </w:rPr>
      </w:pPr>
      <w:r w:rsidRPr="002B0D96">
        <w:rPr>
          <w:rFonts w:ascii="Arial" w:hAnsi="Arial" w:cs="Arial"/>
        </w:rPr>
        <w:lastRenderedPageBreak/>
        <w:t>Fill in the right column to indicate how your course student learning outcomes align with the RWR SLOs. Consult the RWR holistic rubric on the next page for a</w:t>
      </w:r>
      <w:r w:rsidR="00F73D46" w:rsidRPr="002B0D96">
        <w:rPr>
          <w:rFonts w:ascii="Arial" w:hAnsi="Arial" w:cs="Arial"/>
        </w:rPr>
        <w:t xml:space="preserve">dditional information about the </w:t>
      </w:r>
      <w:r w:rsidRPr="002B0D96">
        <w:rPr>
          <w:rFonts w:ascii="Arial" w:hAnsi="Arial" w:cs="Arial"/>
        </w:rPr>
        <w:t>SLOs.</w:t>
      </w:r>
    </w:p>
    <w:p w:rsidR="009A62C2" w:rsidRDefault="009A62C2" w:rsidP="009A62C2">
      <w:pPr>
        <w:rPr>
          <w:rFonts w:ascii="Arial" w:hAnsi="Arial" w:cs="Arial"/>
          <w:i/>
          <w:sz w:val="20"/>
          <w:szCs w:val="20"/>
        </w:rPr>
      </w:pP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2646"/>
        <w:gridCol w:w="1831"/>
        <w:gridCol w:w="4873"/>
      </w:tblGrid>
      <w:tr w:rsidR="009A62C2" w:rsidRPr="00107BAC" w:rsidTr="009A62C2">
        <w:trPr>
          <w:cantSplit/>
          <w:trHeight w:val="1337"/>
        </w:trPr>
        <w:tc>
          <w:tcPr>
            <w:tcW w:w="1349" w:type="pct"/>
            <w:vAlign w:val="center"/>
          </w:tcPr>
          <w:p w:rsidR="009A62C2" w:rsidRPr="00107BAC" w:rsidRDefault="009A62C2" w:rsidP="00A723FD">
            <w:pPr>
              <w:jc w:val="center"/>
              <w:rPr>
                <w:rFonts w:ascii="Arial" w:hAnsi="Arial" w:cs="Arial"/>
                <w:b/>
              </w:rPr>
            </w:pPr>
            <w:r w:rsidRPr="00107BAC">
              <w:rPr>
                <w:rFonts w:ascii="Arial" w:hAnsi="Arial" w:cs="Arial"/>
                <w:b/>
              </w:rPr>
              <w:t>Area of Assessment</w:t>
            </w:r>
          </w:p>
        </w:tc>
        <w:tc>
          <w:tcPr>
            <w:tcW w:w="947" w:type="pct"/>
            <w:vAlign w:val="center"/>
          </w:tcPr>
          <w:p w:rsidR="009A62C2" w:rsidRPr="00107BAC" w:rsidRDefault="009A62C2" w:rsidP="00A723FD">
            <w:pPr>
              <w:jc w:val="center"/>
              <w:rPr>
                <w:rFonts w:ascii="Arial" w:hAnsi="Arial" w:cs="Arial"/>
                <w:b/>
              </w:rPr>
            </w:pPr>
            <w:r>
              <w:rPr>
                <w:rFonts w:ascii="Arial" w:hAnsi="Arial" w:cs="Arial"/>
                <w:b/>
              </w:rPr>
              <w:t>RWR</w:t>
            </w:r>
            <w:r w:rsidRPr="00107BAC">
              <w:rPr>
                <w:rFonts w:ascii="Arial" w:hAnsi="Arial" w:cs="Arial"/>
                <w:b/>
              </w:rPr>
              <w:t xml:space="preserve"> Student Learning Outcomes</w:t>
            </w:r>
          </w:p>
        </w:tc>
        <w:tc>
          <w:tcPr>
            <w:tcW w:w="2704" w:type="pct"/>
          </w:tcPr>
          <w:p w:rsidR="009A62C2" w:rsidRPr="00107BAC" w:rsidRDefault="009A62C2" w:rsidP="00A723FD">
            <w:pPr>
              <w:jc w:val="center"/>
              <w:rPr>
                <w:rFonts w:ascii="Arial" w:hAnsi="Arial" w:cs="Arial"/>
                <w:b/>
              </w:rPr>
            </w:pPr>
            <w:r w:rsidRPr="00107BAC">
              <w:rPr>
                <w:rFonts w:ascii="Arial" w:hAnsi="Arial" w:cs="Arial"/>
                <w:b/>
              </w:rPr>
              <w:t>Course Student Learning Outcomes that align wi</w:t>
            </w:r>
            <w:r>
              <w:rPr>
                <w:rFonts w:ascii="Arial" w:hAnsi="Arial" w:cs="Arial"/>
                <w:b/>
              </w:rPr>
              <w:t>th RWR Student Learning Outcome</w:t>
            </w:r>
          </w:p>
        </w:tc>
      </w:tr>
      <w:tr w:rsidR="009A62C2" w:rsidRPr="00107BAC" w:rsidTr="009A62C2">
        <w:tc>
          <w:tcPr>
            <w:tcW w:w="1349" w:type="pct"/>
          </w:tcPr>
          <w:p w:rsidR="009A62C2" w:rsidRPr="00107BAC" w:rsidRDefault="009A62C2" w:rsidP="00A723FD">
            <w:pPr>
              <w:jc w:val="center"/>
              <w:rPr>
                <w:rFonts w:ascii="Arial" w:hAnsi="Arial" w:cs="Arial"/>
                <w:b/>
              </w:rPr>
            </w:pPr>
            <w:r w:rsidRPr="00107BAC">
              <w:rPr>
                <w:rFonts w:ascii="Arial" w:hAnsi="Arial" w:cs="Arial"/>
                <w:b/>
                <w:noProof/>
              </w:rPr>
              <w:drawing>
                <wp:inline distT="0" distB="0" distL="0" distR="0" wp14:anchorId="2F1E1099" wp14:editId="2F6F8B95">
                  <wp:extent cx="1524000" cy="504825"/>
                  <wp:effectExtent l="19050" t="0" r="0" b="0"/>
                  <wp:docPr id="5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i/>
              </w:rPr>
            </w:pPr>
            <w:r w:rsidRPr="00107BAC">
              <w:rPr>
                <w:rFonts w:ascii="Arial" w:hAnsi="Arial" w:cs="Arial"/>
                <w:i/>
              </w:rPr>
              <w:t>The activity in which the student can connect and apply academic work in a setting authentic to the discipline.</w:t>
            </w:r>
          </w:p>
        </w:tc>
        <w:tc>
          <w:tcPr>
            <w:tcW w:w="947" w:type="pct"/>
          </w:tcPr>
          <w:p w:rsidR="009A62C2" w:rsidRPr="00107BAC" w:rsidRDefault="009A62C2" w:rsidP="00A723FD">
            <w:pPr>
              <w:rPr>
                <w:rFonts w:ascii="Arial" w:hAnsi="Arial" w:cs="Arial"/>
              </w:rPr>
            </w:pPr>
            <w:r w:rsidRPr="00107BAC">
              <w:rPr>
                <w:rFonts w:ascii="Arial" w:hAnsi="Arial" w:cs="Arial"/>
              </w:rPr>
              <w:t>SLO 1:  Student will apply professional (discipline-specific) knowledge in an authentic setting.</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1430"/>
        </w:trPr>
        <w:tc>
          <w:tcPr>
            <w:tcW w:w="1349" w:type="pct"/>
            <w:vMerge w:val="restart"/>
          </w:tcPr>
          <w:p w:rsidR="009A62C2" w:rsidRPr="00107BAC" w:rsidRDefault="009A62C2" w:rsidP="00A723FD">
            <w:pPr>
              <w:jc w:val="center"/>
              <w:rPr>
                <w:rFonts w:ascii="Arial" w:hAnsi="Arial" w:cs="Arial"/>
                <w:b/>
              </w:rPr>
            </w:pPr>
            <w:r w:rsidRPr="00107BAC">
              <w:rPr>
                <w:rFonts w:ascii="Arial" w:hAnsi="Arial" w:cs="Arial"/>
                <w:b/>
                <w:noProof/>
              </w:rPr>
              <w:drawing>
                <wp:inline distT="0" distB="0" distL="0" distR="0" wp14:anchorId="654AB056" wp14:editId="7D5BD1F1">
                  <wp:extent cx="1504950" cy="514350"/>
                  <wp:effectExtent l="19050" t="0" r="0" b="0"/>
                  <wp:docPr id="5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rPr>
            </w:pPr>
            <w:r w:rsidRPr="00107BAC">
              <w:rPr>
                <w:rFonts w:ascii="Arial" w:hAnsi="Arial" w:cs="Arial"/>
                <w:i/>
              </w:rPr>
              <w:t>The performance, act, or product by which the student communicates information on the experience in a method in line with the discipline (such as an oral presentation, an essay, a video, a graphic design, etc.).</w:t>
            </w:r>
          </w:p>
        </w:tc>
        <w:tc>
          <w:tcPr>
            <w:tcW w:w="947" w:type="pct"/>
          </w:tcPr>
          <w:p w:rsidR="009A62C2" w:rsidRPr="00107BAC" w:rsidRDefault="009A62C2" w:rsidP="00A723FD">
            <w:pPr>
              <w:rPr>
                <w:rFonts w:ascii="Arial" w:hAnsi="Arial" w:cs="Arial"/>
              </w:rPr>
            </w:pPr>
            <w:r w:rsidRPr="00107BAC">
              <w:rPr>
                <w:rFonts w:ascii="Arial" w:hAnsi="Arial" w:cs="Arial"/>
              </w:rPr>
              <w:t xml:space="preserve">SLO 2:  Student will demonstrate effective communication in a professionally-authentic form. </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1565"/>
        </w:trPr>
        <w:tc>
          <w:tcPr>
            <w:tcW w:w="1349" w:type="pct"/>
            <w:vMerge/>
          </w:tcPr>
          <w:p w:rsidR="009A62C2" w:rsidRPr="00107BAC" w:rsidRDefault="009A62C2" w:rsidP="00A723FD">
            <w:pPr>
              <w:rPr>
                <w:rFonts w:ascii="Arial" w:hAnsi="Arial" w:cs="Arial"/>
                <w:b/>
              </w:rPr>
            </w:pPr>
          </w:p>
        </w:tc>
        <w:tc>
          <w:tcPr>
            <w:tcW w:w="947" w:type="pct"/>
          </w:tcPr>
          <w:p w:rsidR="009A62C2" w:rsidRPr="00107BAC" w:rsidRDefault="009A62C2" w:rsidP="00A723FD">
            <w:pPr>
              <w:rPr>
                <w:rFonts w:ascii="Arial" w:hAnsi="Arial" w:cs="Arial"/>
              </w:rPr>
            </w:pPr>
            <w:r w:rsidRPr="00107BAC">
              <w:rPr>
                <w:rFonts w:ascii="Arial" w:hAnsi="Arial" w:cs="Arial"/>
              </w:rPr>
              <w:t>SLO 3:  Student will reflect on the work, identifying strengths and weaknesses of product and process, and deriving directions for future efforts.</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515"/>
        </w:trPr>
        <w:tc>
          <w:tcPr>
            <w:tcW w:w="1349" w:type="pct"/>
          </w:tcPr>
          <w:p w:rsidR="009A62C2" w:rsidRPr="00107BAC" w:rsidRDefault="009A62C2" w:rsidP="00A723FD">
            <w:pPr>
              <w:jc w:val="center"/>
              <w:rPr>
                <w:rFonts w:ascii="Arial" w:hAnsi="Arial" w:cs="Arial"/>
                <w:i/>
              </w:rPr>
            </w:pPr>
            <w:r w:rsidRPr="00107BAC">
              <w:rPr>
                <w:rFonts w:ascii="Arial" w:hAnsi="Arial" w:cs="Arial"/>
                <w:i/>
                <w:noProof/>
              </w:rPr>
              <w:drawing>
                <wp:inline distT="0" distB="0" distL="0" distR="0" wp14:anchorId="469210AC" wp14:editId="6C9675B7">
                  <wp:extent cx="1524000" cy="542925"/>
                  <wp:effectExtent l="1905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524000" cy="542925"/>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b/>
              </w:rPr>
            </w:pPr>
            <w:r w:rsidRPr="00107BAC">
              <w:rPr>
                <w:rFonts w:ascii="Arial" w:hAnsi="Arial" w:cs="Arial"/>
                <w:i/>
              </w:rPr>
              <w:t>The actions, conduct and performance of the student throughout the course and the RWR experience.</w:t>
            </w:r>
          </w:p>
        </w:tc>
        <w:tc>
          <w:tcPr>
            <w:tcW w:w="947" w:type="pct"/>
          </w:tcPr>
          <w:p w:rsidR="009A62C2" w:rsidRPr="00107BAC" w:rsidRDefault="009A62C2" w:rsidP="00A723FD">
            <w:pPr>
              <w:rPr>
                <w:rFonts w:ascii="Arial" w:hAnsi="Arial" w:cs="Arial"/>
              </w:rPr>
            </w:pPr>
            <w:r w:rsidRPr="00107BAC">
              <w:rPr>
                <w:rFonts w:ascii="Arial" w:hAnsi="Arial" w:cs="Arial"/>
              </w:rPr>
              <w:t>SLO 4: Students’ professional behavior will reflect a commitment to quality work.</w:t>
            </w:r>
          </w:p>
        </w:tc>
        <w:tc>
          <w:tcPr>
            <w:tcW w:w="2704" w:type="pct"/>
            <w:shd w:val="clear" w:color="auto" w:fill="D9D9D9" w:themeFill="background1" w:themeFillShade="D9"/>
          </w:tcPr>
          <w:p w:rsidR="009A62C2" w:rsidRPr="00107BAC" w:rsidRDefault="009A62C2" w:rsidP="00A723FD">
            <w:pPr>
              <w:rPr>
                <w:rFonts w:ascii="Arial" w:hAnsi="Arial" w:cs="Arial"/>
              </w:rPr>
            </w:pPr>
          </w:p>
        </w:tc>
      </w:tr>
    </w:tbl>
    <w:p w:rsidR="003150A2" w:rsidRDefault="003150A2" w:rsidP="009A62C2">
      <w:pPr>
        <w:spacing w:after="200" w:line="276" w:lineRule="auto"/>
        <w:rPr>
          <w:rFonts w:ascii="Arial" w:hAnsi="Arial" w:cs="Arial"/>
          <w:b/>
          <w:color w:val="000000"/>
          <w:sz w:val="22"/>
          <w:szCs w:val="22"/>
        </w:rPr>
      </w:pPr>
    </w:p>
    <w:p w:rsidR="009A62C2" w:rsidRPr="002D4535" w:rsidRDefault="009A62C2" w:rsidP="009A62C2">
      <w:pPr>
        <w:jc w:val="center"/>
        <w:rPr>
          <w:rFonts w:ascii="Arial" w:hAnsi="Arial" w:cs="Arial"/>
          <w:b/>
          <w:sz w:val="22"/>
          <w:szCs w:val="22"/>
        </w:rPr>
      </w:pPr>
      <w:r w:rsidRPr="002D4535">
        <w:rPr>
          <w:rFonts w:ascii="Arial" w:hAnsi="Arial" w:cs="Arial"/>
          <w:b/>
          <w:sz w:val="22"/>
          <w:szCs w:val="22"/>
        </w:rPr>
        <w:t>SOUTHEASTERN’S HOLISTIC MASTER RUBRIC</w:t>
      </w:r>
    </w:p>
    <w:p w:rsidR="009A62C2" w:rsidRPr="00DD6E48" w:rsidRDefault="009A62C2" w:rsidP="009A62C2">
      <w:pPr>
        <w:rPr>
          <w:rFonts w:ascii="Arial" w:hAnsi="Arial" w:cs="Arial"/>
          <w:sz w:val="16"/>
          <w:szCs w:val="16"/>
        </w:rPr>
      </w:pPr>
    </w:p>
    <w:tbl>
      <w:tblPr>
        <w:tblStyle w:val="TableGrid"/>
        <w:tblW w:w="10260" w:type="dxa"/>
        <w:tblInd w:w="108" w:type="dxa"/>
        <w:tblLook w:val="00A0" w:firstRow="1" w:lastRow="0" w:firstColumn="1" w:lastColumn="0" w:noHBand="0" w:noVBand="0"/>
      </w:tblPr>
      <w:tblGrid>
        <w:gridCol w:w="1350"/>
        <w:gridCol w:w="1942"/>
        <w:gridCol w:w="2018"/>
        <w:gridCol w:w="2070"/>
        <w:gridCol w:w="2880"/>
      </w:tblGrid>
      <w:tr w:rsidR="009A62C2" w:rsidRPr="00DD6E48" w:rsidTr="00A723FD">
        <w:trPr>
          <w:trHeight w:val="407"/>
        </w:trPr>
        <w:tc>
          <w:tcPr>
            <w:tcW w:w="135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9A62C2" w:rsidRPr="00DD6E48" w:rsidRDefault="009A62C2" w:rsidP="00A723FD">
            <w:pPr>
              <w:pStyle w:val="NoSpacing"/>
              <w:jc w:val="center"/>
              <w:rPr>
                <w:rFonts w:ascii="Arial"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 xml:space="preserve">Assessment Category </w:t>
            </w:r>
          </w:p>
          <w:p w:rsidR="009A62C2" w:rsidRPr="00DD6E48" w:rsidRDefault="009A62C2" w:rsidP="00A723FD">
            <w:pPr>
              <w:pStyle w:val="NoSpacing"/>
              <w:jc w:val="center"/>
              <w:rPr>
                <w:rFonts w:ascii="Arial" w:hAnsi="Arial" w:cs="Arial"/>
                <w:i/>
                <w:sz w:val="16"/>
                <w:szCs w:val="16"/>
              </w:rPr>
            </w:pPr>
            <w:r w:rsidRPr="00DD6E48">
              <w:rPr>
                <w:rFonts w:ascii="Arial" w:hAnsi="Arial" w:cs="Arial"/>
                <w:i/>
                <w:sz w:val="16"/>
                <w:szCs w:val="16"/>
              </w:rPr>
              <w:t>and Responsible Party</w:t>
            </w:r>
          </w:p>
        </w:tc>
        <w:tc>
          <w:tcPr>
            <w:tcW w:w="201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Misses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1</w:t>
            </w:r>
          </w:p>
        </w:tc>
        <w:tc>
          <w:tcPr>
            <w:tcW w:w="207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Meets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2</w:t>
            </w:r>
          </w:p>
        </w:tc>
        <w:tc>
          <w:tcPr>
            <w:tcW w:w="288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Exceeds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3</w:t>
            </w:r>
          </w:p>
        </w:tc>
      </w:tr>
      <w:tr w:rsidR="009A62C2" w:rsidRPr="00DD6E48" w:rsidTr="00A723FD">
        <w:trPr>
          <w:trHeight w:val="1780"/>
        </w:trPr>
        <w:tc>
          <w:tcPr>
            <w:tcW w:w="135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Experience:</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The activity in which the student can connect and apply academic work in a setting authentic to the discipline.</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Connections to Experience</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Faculty supervisor evaluates student reflection.</w:t>
            </w:r>
          </w:p>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SLO 1</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is a simple description of the experience with little or no connection between the student’s academic work and the real-world application of this academic knowledge.</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describes the experience and the application of academic knowledge to the experience.  Specific examples of connections are provided. The reflection demonstrates the student’s awareness of the impact of the experience on the chosen profession.</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moves beyond a basic description of the experience and academic connections to an analysis of how the experience contributed to the student’s understanding of the connectedness of academic material across the curriculum.  The reflection demonstrates the student has meaningfully synthesized the connections among academics and the experience to deepen understanding of the field of study.</w:t>
            </w:r>
          </w:p>
        </w:tc>
      </w:tr>
      <w:tr w:rsidR="009A62C2" w:rsidRPr="00DD6E48" w:rsidTr="00A723FD">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2C2" w:rsidRPr="00DD6E48" w:rsidRDefault="009A62C2" w:rsidP="00A723FD">
            <w:pPr>
              <w:rPr>
                <w:rFonts w:ascii="Arial" w:eastAsia="Calibri"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Professional Performance</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 xml:space="preserve">Observed behavior: Site supervisor rates the student’s ‘job’ performance. </w:t>
            </w:r>
          </w:p>
          <w:p w:rsidR="009A62C2" w:rsidRPr="00DD6E48" w:rsidRDefault="009A62C2" w:rsidP="00A723FD">
            <w:pPr>
              <w:pStyle w:val="NoSpacing"/>
              <w:rPr>
                <w:rFonts w:ascii="Arial" w:hAnsi="Arial" w:cs="Arial"/>
                <w:sz w:val="16"/>
                <w:szCs w:val="16"/>
              </w:rPr>
            </w:pPr>
            <w:r w:rsidRPr="00DD6E48">
              <w:rPr>
                <w:rFonts w:ascii="Arial" w:hAnsi="Arial" w:cs="Arial"/>
                <w:b/>
                <w:sz w:val="16"/>
                <w:szCs w:val="16"/>
              </w:rPr>
              <w:t>SLO 1</w:t>
            </w:r>
          </w:p>
        </w:tc>
        <w:tc>
          <w:tcPr>
            <w:tcW w:w="20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 xml:space="preserve">One or more aspects of performance are lacking, so that overall performance falls short of expectations.  While there may be potential for the student to become a successful professional, extra mentoring and supervision in the first job would probably be required. </w:t>
            </w:r>
          </w:p>
        </w:tc>
        <w:tc>
          <w:tcPr>
            <w:tcW w:w="20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can perform the job associated with the profession. Any weaknesses are minor, so that the student functions at the professional level, carrying out duties competently and successfully.  Students can use higher order thinking skills to overcome real world challenges and/or problems.</w:t>
            </w:r>
          </w:p>
        </w:tc>
        <w:tc>
          <w:tcPr>
            <w:tcW w:w="28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performance is above the basic standard across all aspects of the profession, so that expectations are exceeded.  Can use different techniques as needed.  Performance integrates knowledge from different courses. Students can use higher order thinking skills to overcome real world challenges and/or problems.</w:t>
            </w:r>
          </w:p>
        </w:tc>
      </w:tr>
      <w:tr w:rsidR="009A62C2" w:rsidRPr="00DD6E48" w:rsidTr="00A723FD">
        <w:trPr>
          <w:trHeight w:val="1502"/>
        </w:trPr>
        <w:tc>
          <w:tcPr>
            <w:tcW w:w="135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Work:</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 xml:space="preserve">The performance/act/product by which the student communicates information on the experience in a method in line with the discipline (such as an oral presentation, an essay, a video, a graphic design, etc.). </w:t>
            </w:r>
            <w:r w:rsidRPr="00DD6E48">
              <w:rPr>
                <w:rFonts w:ascii="Arial" w:hAnsi="Arial" w:cs="Arial"/>
                <w:b/>
                <w:sz w:val="16"/>
                <w:szCs w:val="16"/>
              </w:rPr>
              <w:t xml:space="preserve"> </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Integrated Communication</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 xml:space="preserve">Observed behavior: Faculty supervisor evaluates the student’s communication skills demonstrated in the ‘work’. </w:t>
            </w:r>
            <w:r w:rsidRPr="00DD6E48">
              <w:rPr>
                <w:rFonts w:ascii="Arial" w:hAnsi="Arial" w:cs="Arial"/>
                <w:b/>
                <w:sz w:val="16"/>
                <w:szCs w:val="16"/>
              </w:rPr>
              <w:t>SLO 2</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communication skills are deficient.</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student can explain, describe, justify or inform so that the audience/reader understands the content.  Has command of language including appropriate vocabulary and standard grammar.</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student uses multiple approaches to explain, describe, justify or inform so that the audience/reader understands the content. Has command of language including appropriate vocabulary and standard grammar.</w:t>
            </w:r>
          </w:p>
        </w:tc>
      </w:tr>
      <w:tr w:rsidR="009A62C2" w:rsidRPr="00DD6E48" w:rsidTr="00A723FD">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2C2" w:rsidRPr="00DD6E48" w:rsidRDefault="009A62C2" w:rsidP="00A723FD">
            <w:pPr>
              <w:rPr>
                <w:rFonts w:ascii="Arial" w:eastAsia="Calibri"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Self-Assessment</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Faculty supervisor evaluates student reflection.</w:t>
            </w:r>
          </w:p>
          <w:p w:rsidR="009A62C2" w:rsidRPr="00DD6E48" w:rsidRDefault="009A62C2" w:rsidP="00A723FD">
            <w:pPr>
              <w:pStyle w:val="NoSpacing"/>
              <w:rPr>
                <w:rFonts w:ascii="Arial" w:hAnsi="Arial" w:cs="Arial"/>
                <w:i/>
                <w:sz w:val="16"/>
                <w:szCs w:val="16"/>
              </w:rPr>
            </w:pPr>
            <w:r w:rsidRPr="00DD6E48">
              <w:rPr>
                <w:rFonts w:ascii="Arial" w:hAnsi="Arial" w:cs="Arial"/>
                <w:b/>
                <w:sz w:val="16"/>
                <w:szCs w:val="16"/>
              </w:rPr>
              <w:t>SLO 3</w:t>
            </w:r>
          </w:p>
        </w:tc>
        <w:tc>
          <w:tcPr>
            <w:tcW w:w="20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is inaccurate, incomplete, or fails to address what changes might be made and how they would affect future performance.</w:t>
            </w:r>
          </w:p>
        </w:tc>
        <w:tc>
          <w:tcPr>
            <w:tcW w:w="20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accurately assesses performance, identifying how strengths can be maintained or increased, and how weaker areas can be improved. Has command of language including appropriate vocabulary and standard grammar.</w:t>
            </w:r>
          </w:p>
        </w:tc>
        <w:tc>
          <w:tcPr>
            <w:tcW w:w="28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is not only accurate and supportive of continued growth, but shows understanding that different behaviors interact so that a change in one area affects overall performance, not just that aspect. Student can synthesize connections between coursework and actions, and predict how changes would lead to greater success in future efforts. Has command of language including appropriate vocabulary and standard grammar.</w:t>
            </w:r>
          </w:p>
        </w:tc>
      </w:tr>
      <w:tr w:rsidR="009A62C2" w:rsidRPr="00DD6E48" w:rsidTr="00A723FD">
        <w:trPr>
          <w:trHeight w:val="1861"/>
        </w:trPr>
        <w:tc>
          <w:tcPr>
            <w:tcW w:w="1350" w:type="dxa"/>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Behavior:</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The actions, conduct and performance of the student throughout the course and the RWR experience.</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Student Behavior</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Observed behavior: Faculty supervisor AND /OR site supervisor evaluate student behavior throughout the course and/or experience.</w:t>
            </w:r>
          </w:p>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SLO 4</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needs guidance in making the right decision, or supervision to ensure behaviors are appropriate and work is completed. Must be encouraged to collaborate in a productive, collegial manner.</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ind w:left="78"/>
              <w:rPr>
                <w:rFonts w:ascii="Arial" w:hAnsi="Arial" w:cs="Arial"/>
                <w:sz w:val="16"/>
                <w:szCs w:val="16"/>
              </w:rPr>
            </w:pPr>
            <w:r w:rsidRPr="00DD6E48">
              <w:rPr>
                <w:rFonts w:ascii="Arial" w:hAnsi="Arial" w:cs="Arial"/>
                <w:sz w:val="16"/>
                <w:szCs w:val="16"/>
              </w:rPr>
              <w:t>The student carries out responsibilities without prompting, and behavior consistently meets the expectations, whether formal or informal, of the profession. Collaborates in a productive, collegial manner.</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ind w:left="66"/>
              <w:rPr>
                <w:rFonts w:ascii="Arial" w:hAnsi="Arial" w:cs="Arial"/>
                <w:sz w:val="16"/>
                <w:szCs w:val="16"/>
              </w:rPr>
            </w:pPr>
            <w:r w:rsidRPr="00DD6E48">
              <w:rPr>
                <w:rFonts w:ascii="Arial" w:hAnsi="Arial" w:cs="Arial"/>
                <w:sz w:val="16"/>
                <w:szCs w:val="16"/>
              </w:rPr>
              <w:t>The student seeks out responsibilities, supporting not only his or her success but that of others.  Professional behavior aspires to the highest expectations. Initiates collaboration in a productive, collegial manner.</w:t>
            </w:r>
          </w:p>
        </w:tc>
      </w:tr>
    </w:tbl>
    <w:p w:rsidR="00F03BA2" w:rsidRDefault="00F03BA2" w:rsidP="009A62C2">
      <w:pPr>
        <w:jc w:val="center"/>
        <w:rPr>
          <w:rFonts w:ascii="Arial" w:hAnsi="Arial" w:cs="Arial"/>
          <w:b/>
          <w:sz w:val="28"/>
          <w:szCs w:val="28"/>
        </w:rPr>
      </w:pPr>
    </w:p>
    <w:p w:rsidR="00F03BA2" w:rsidRDefault="00F03BA2" w:rsidP="009A62C2">
      <w:pPr>
        <w:jc w:val="center"/>
        <w:rPr>
          <w:rFonts w:ascii="Arial" w:hAnsi="Arial" w:cs="Arial"/>
          <w:b/>
          <w:sz w:val="28"/>
          <w:szCs w:val="28"/>
        </w:rPr>
      </w:pPr>
    </w:p>
    <w:p w:rsidR="009A62C2" w:rsidRDefault="009A62C2" w:rsidP="009A62C2">
      <w:pPr>
        <w:jc w:val="center"/>
        <w:rPr>
          <w:rFonts w:ascii="Arial" w:hAnsi="Arial" w:cs="Arial"/>
          <w:b/>
          <w:sz w:val="28"/>
          <w:szCs w:val="28"/>
        </w:rPr>
      </w:pPr>
      <w:r w:rsidRPr="00F6751B">
        <w:rPr>
          <w:rFonts w:ascii="Arial" w:hAnsi="Arial" w:cs="Arial"/>
          <w:b/>
          <w:sz w:val="28"/>
          <w:szCs w:val="28"/>
        </w:rPr>
        <w:t>Signature Page</w:t>
      </w:r>
    </w:p>
    <w:p w:rsidR="009A62C2" w:rsidRPr="002B0D96" w:rsidRDefault="009A62C2" w:rsidP="009A62C2">
      <w:pPr>
        <w:jc w:val="center"/>
        <w:rPr>
          <w:rFonts w:ascii="Arial" w:hAnsi="Arial" w:cs="Arial"/>
          <w:b/>
        </w:rPr>
      </w:pPr>
    </w:p>
    <w:p w:rsidR="009A62C2" w:rsidRPr="002B0D96" w:rsidRDefault="009A62C2" w:rsidP="009A62C2">
      <w:pPr>
        <w:rPr>
          <w:rFonts w:ascii="Arial" w:hAnsi="Arial" w:cs="Arial"/>
        </w:rPr>
      </w:pPr>
      <w:r w:rsidRPr="002B0D96">
        <w:rPr>
          <w:rFonts w:ascii="Arial" w:hAnsi="Arial" w:cs="Arial"/>
        </w:rPr>
        <w:t>Applications are not considered complete until all required signatures have been obtained.</w:t>
      </w:r>
      <w:r w:rsidR="00C2009A" w:rsidRPr="002B0D96">
        <w:rPr>
          <w:rFonts w:ascii="Arial" w:hAnsi="Arial" w:cs="Arial"/>
        </w:rPr>
        <w:t xml:space="preserve"> If the department does not have an established RWR Committ</w:t>
      </w:r>
      <w:r w:rsidR="00983887" w:rsidRPr="002B0D96">
        <w:rPr>
          <w:rFonts w:ascii="Arial" w:hAnsi="Arial" w:cs="Arial"/>
        </w:rPr>
        <w:t>ee Chair, the Department Head should</w:t>
      </w:r>
      <w:r w:rsidR="00C2009A" w:rsidRPr="002B0D96">
        <w:rPr>
          <w:rFonts w:ascii="Arial" w:hAnsi="Arial" w:cs="Arial"/>
        </w:rPr>
        <w:t xml:space="preserve"> sign for that section.</w:t>
      </w:r>
    </w:p>
    <w:p w:rsidR="009A62C2" w:rsidRPr="00325AC7" w:rsidRDefault="009A62C2" w:rsidP="009A62C2">
      <w:pPr>
        <w:rPr>
          <w:rFonts w:ascii="Arial" w:hAnsi="Arial" w:cs="Arial"/>
          <w:sz w:val="22"/>
          <w:szCs w:val="22"/>
        </w:rPr>
      </w:pPr>
    </w:p>
    <w:tbl>
      <w:tblPr>
        <w:tblStyle w:val="TableGrid"/>
        <w:tblW w:w="0" w:type="auto"/>
        <w:tblLook w:val="04A0" w:firstRow="1" w:lastRow="0" w:firstColumn="1" w:lastColumn="0" w:noHBand="0" w:noVBand="1"/>
      </w:tblPr>
      <w:tblGrid>
        <w:gridCol w:w="9330"/>
      </w:tblGrid>
      <w:tr w:rsidR="009A62C2" w:rsidTr="009A62C2">
        <w:tc>
          <w:tcPr>
            <w:tcW w:w="9330" w:type="dxa"/>
            <w:tcBorders>
              <w:top w:val="single" w:sz="12" w:space="0" w:color="auto"/>
              <w:left w:val="single" w:sz="12" w:space="0" w:color="auto"/>
              <w:bottom w:val="single" w:sz="12" w:space="0" w:color="auto"/>
              <w:right w:val="single" w:sz="12" w:space="0" w:color="auto"/>
            </w:tcBorders>
          </w:tcPr>
          <w:p w:rsidR="00E3491A" w:rsidRDefault="00E3491A" w:rsidP="00546A42">
            <w:pPr>
              <w:rPr>
                <w:rFonts w:ascii="Arial" w:hAnsi="Arial" w:cs="Arial"/>
              </w:rPr>
            </w:pPr>
            <w:r>
              <w:rPr>
                <w:rFonts w:ascii="Arial" w:hAnsi="Arial" w:cs="Arial"/>
                <w:b/>
              </w:rPr>
              <w:t xml:space="preserve">Signature of </w:t>
            </w:r>
            <w:r w:rsidR="009A62C2" w:rsidRPr="00E3491A">
              <w:rPr>
                <w:rFonts w:ascii="Arial" w:hAnsi="Arial" w:cs="Arial"/>
                <w:b/>
              </w:rPr>
              <w:t>Applicant</w:t>
            </w:r>
            <w:r w:rsidR="00B90C03" w:rsidRPr="00E3491A">
              <w:rPr>
                <w:rFonts w:ascii="Arial" w:hAnsi="Arial" w:cs="Arial"/>
              </w:rPr>
              <w:t>:</w:t>
            </w:r>
          </w:p>
          <w:p w:rsidR="00E3491A" w:rsidRDefault="00E3491A" w:rsidP="00546A42">
            <w:pPr>
              <w:rPr>
                <w:rFonts w:ascii="Arial" w:hAnsi="Arial" w:cs="Arial"/>
              </w:rPr>
            </w:pPr>
          </w:p>
          <w:p w:rsidR="00546A42" w:rsidRPr="00E3491A" w:rsidRDefault="009A62C2" w:rsidP="00546A42">
            <w:pPr>
              <w:rPr>
                <w:rFonts w:ascii="Arial" w:hAnsi="Arial" w:cs="Arial"/>
              </w:rPr>
            </w:pPr>
            <w:r w:rsidRPr="00E3491A">
              <w:rPr>
                <w:rFonts w:ascii="Arial" w:hAnsi="Arial" w:cs="Arial"/>
                <w:b/>
              </w:rPr>
              <w:t>_______</w:t>
            </w:r>
            <w:r w:rsidR="00E3491A">
              <w:rPr>
                <w:rFonts w:ascii="Arial" w:hAnsi="Arial" w:cs="Arial"/>
                <w:b/>
              </w:rPr>
              <w:t>____________________</w:t>
            </w:r>
            <w:r w:rsidR="00B90C03" w:rsidRPr="00E3491A">
              <w:rPr>
                <w:rFonts w:ascii="Arial" w:hAnsi="Arial" w:cs="Arial"/>
                <w:b/>
              </w:rPr>
              <w:t>___________</w:t>
            </w:r>
            <w:r w:rsidR="00E3491A">
              <w:rPr>
                <w:rFonts w:ascii="Arial" w:hAnsi="Arial" w:cs="Arial"/>
                <w:b/>
              </w:rPr>
              <w:t>____</w:t>
            </w:r>
            <w:r w:rsidR="00B90C03" w:rsidRPr="00E3491A">
              <w:rPr>
                <w:rFonts w:ascii="Arial" w:hAnsi="Arial" w:cs="Arial"/>
                <w:b/>
              </w:rPr>
              <w:t>_____</w:t>
            </w:r>
            <w:r w:rsidRPr="00E3491A">
              <w:rPr>
                <w:rFonts w:ascii="Arial" w:hAnsi="Arial" w:cs="Arial"/>
                <w:b/>
              </w:rPr>
              <w:t>Date____________</w:t>
            </w:r>
          </w:p>
          <w:p w:rsidR="009A62C2" w:rsidRPr="00E3491A" w:rsidRDefault="009A62C2" w:rsidP="00546A42">
            <w:pPr>
              <w:rPr>
                <w:rFonts w:ascii="Arial" w:hAnsi="Arial" w:cs="Arial"/>
              </w:rPr>
            </w:pPr>
            <w:r w:rsidRPr="00E3491A">
              <w:rPr>
                <w:rFonts w:ascii="Arial" w:hAnsi="Arial" w:cs="Arial"/>
                <w:i/>
              </w:rPr>
              <w:t>Your signature indicates your agreement to use the funds for the purposes described in this application AND your acceptance of all RWR faculty gr</w:t>
            </w:r>
            <w:r w:rsidR="00546A42" w:rsidRPr="00E3491A">
              <w:rPr>
                <w:rFonts w:ascii="Arial" w:hAnsi="Arial" w:cs="Arial"/>
                <w:i/>
              </w:rPr>
              <w:t>ant requirements and guidelines</w:t>
            </w:r>
            <w:r w:rsidR="00983887" w:rsidRPr="00E3491A">
              <w:rPr>
                <w:rFonts w:ascii="Arial" w:hAnsi="Arial" w:cs="Arial"/>
                <w:i/>
              </w:rPr>
              <w:t>.</w:t>
            </w:r>
            <w:r w:rsidR="00AA0C77" w:rsidRPr="00E3491A">
              <w:rPr>
                <w:rFonts w:ascii="Arial" w:hAnsi="Arial" w:cs="Arial"/>
                <w:i/>
              </w:rPr>
              <w:t xml:space="preserve"> </w:t>
            </w:r>
          </w:p>
          <w:p w:rsidR="007E044C" w:rsidRPr="00E3491A" w:rsidRDefault="007E044C" w:rsidP="00A723FD">
            <w:pPr>
              <w:rPr>
                <w:rFonts w:ascii="Arial" w:hAnsi="Arial" w:cs="Arial"/>
                <w:i/>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9A62C2" w:rsidRPr="00E3491A" w:rsidRDefault="00546A42" w:rsidP="00A723FD">
            <w:pPr>
              <w:rPr>
                <w:rFonts w:ascii="Arial" w:hAnsi="Arial" w:cs="Arial"/>
                <w:b/>
              </w:rPr>
            </w:pPr>
            <w:r w:rsidRPr="00E3491A">
              <w:rPr>
                <w:rFonts w:ascii="Arial" w:hAnsi="Arial" w:cs="Arial"/>
                <w:b/>
              </w:rPr>
              <w:t xml:space="preserve">Signature of </w:t>
            </w:r>
            <w:r w:rsidR="009A62C2" w:rsidRPr="00E3491A">
              <w:rPr>
                <w:rFonts w:ascii="Arial" w:hAnsi="Arial" w:cs="Arial"/>
                <w:b/>
              </w:rPr>
              <w:t>RWR Committee Chair of the depa</w:t>
            </w:r>
            <w:r w:rsidRPr="00E3491A">
              <w:rPr>
                <w:rFonts w:ascii="Arial" w:hAnsi="Arial" w:cs="Arial"/>
                <w:b/>
              </w:rPr>
              <w:t>rtment which offers this course:</w:t>
            </w:r>
          </w:p>
          <w:p w:rsidR="004A44E5" w:rsidRPr="00E3491A" w:rsidRDefault="004A44E5" w:rsidP="00A723FD">
            <w:pPr>
              <w:rPr>
                <w:rFonts w:ascii="Arial" w:hAnsi="Arial" w:cs="Arial"/>
              </w:rPr>
            </w:pPr>
          </w:p>
          <w:p w:rsidR="009A62C2" w:rsidRPr="00E3491A" w:rsidRDefault="00546A42" w:rsidP="00A723FD">
            <w:pPr>
              <w:rPr>
                <w:rFonts w:ascii="Arial" w:hAnsi="Arial" w:cs="Arial"/>
                <w:b/>
              </w:rPr>
            </w:pPr>
            <w:r w:rsidRPr="00E3491A">
              <w:rPr>
                <w:rFonts w:ascii="Arial" w:hAnsi="Arial" w:cs="Arial"/>
                <w:b/>
              </w:rPr>
              <w:t>__</w:t>
            </w:r>
            <w:r w:rsidR="00E3491A">
              <w:rPr>
                <w:rFonts w:ascii="Arial" w:hAnsi="Arial" w:cs="Arial"/>
                <w:b/>
              </w:rPr>
              <w:t>___________________________________________</w:t>
            </w:r>
            <w:r w:rsidR="00F73D46" w:rsidRPr="00E3491A">
              <w:rPr>
                <w:rFonts w:ascii="Arial" w:hAnsi="Arial" w:cs="Arial"/>
                <w:b/>
              </w:rPr>
              <w:t>__</w:t>
            </w:r>
            <w:r w:rsidR="009A62C2" w:rsidRPr="00E3491A">
              <w:rPr>
                <w:rFonts w:ascii="Arial" w:hAnsi="Arial" w:cs="Arial"/>
                <w:b/>
              </w:rPr>
              <w:t>Date______</w:t>
            </w:r>
            <w:r w:rsidR="00F73D46" w:rsidRPr="00E3491A">
              <w:rPr>
                <w:rFonts w:ascii="Arial" w:hAnsi="Arial" w:cs="Arial"/>
                <w:b/>
              </w:rPr>
              <w:t>_</w:t>
            </w:r>
            <w:r w:rsidR="009A62C2" w:rsidRPr="00E3491A">
              <w:rPr>
                <w:rFonts w:ascii="Arial" w:hAnsi="Arial" w:cs="Arial"/>
                <w:b/>
              </w:rPr>
              <w:t>_____</w:t>
            </w:r>
          </w:p>
          <w:p w:rsidR="009A62C2" w:rsidRPr="00E3491A" w:rsidRDefault="009A62C2" w:rsidP="00A723FD">
            <w:pPr>
              <w:rPr>
                <w:rFonts w:ascii="Arial" w:hAnsi="Arial" w:cs="Arial"/>
                <w:i/>
              </w:rPr>
            </w:pPr>
            <w:r w:rsidRPr="00E3491A">
              <w:rPr>
                <w:rFonts w:ascii="Arial" w:hAnsi="Arial" w:cs="Arial"/>
                <w:i/>
              </w:rPr>
              <w:t xml:space="preserve">Your signature indicates that the committee supports the proposed project for funding. This support indicates approval of appropriateness of the proposed RWR experiential-learning </w:t>
            </w:r>
            <w:r w:rsidR="007E044C" w:rsidRPr="00E3491A">
              <w:rPr>
                <w:rFonts w:ascii="Arial" w:hAnsi="Arial" w:cs="Arial"/>
                <w:i/>
              </w:rPr>
              <w:t xml:space="preserve">activity for the degree program that </w:t>
            </w:r>
            <w:r w:rsidRPr="00E3491A">
              <w:rPr>
                <w:rFonts w:ascii="Arial" w:hAnsi="Arial" w:cs="Arial"/>
                <w:i/>
              </w:rPr>
              <w:t xml:space="preserve">requires the course, the budget, and the potential to assist in obtaining RWR objectives. </w:t>
            </w:r>
          </w:p>
          <w:p w:rsidR="007E044C" w:rsidRPr="00E3491A" w:rsidRDefault="007E044C" w:rsidP="00A723FD">
            <w:pPr>
              <w:rPr>
                <w:rFonts w:ascii="Arial" w:hAnsi="Arial" w:cs="Arial"/>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E3491A" w:rsidRDefault="009A62C2" w:rsidP="00546A42">
            <w:pPr>
              <w:rPr>
                <w:rFonts w:ascii="Arial" w:hAnsi="Arial" w:cs="Arial"/>
                <w:b/>
              </w:rPr>
            </w:pPr>
            <w:r w:rsidRPr="00E3491A">
              <w:rPr>
                <w:rFonts w:ascii="Arial" w:hAnsi="Arial" w:cs="Arial"/>
                <w:b/>
              </w:rPr>
              <w:t>Signature of</w:t>
            </w:r>
            <w:r w:rsidR="00E3491A">
              <w:rPr>
                <w:rFonts w:ascii="Arial" w:hAnsi="Arial" w:cs="Arial"/>
                <w:b/>
              </w:rPr>
              <w:t xml:space="preserve"> </w:t>
            </w:r>
            <w:r w:rsidR="00546A42" w:rsidRPr="00E3491A">
              <w:rPr>
                <w:rFonts w:ascii="Arial" w:hAnsi="Arial" w:cs="Arial"/>
                <w:b/>
              </w:rPr>
              <w:t>Department Head:</w:t>
            </w:r>
          </w:p>
          <w:p w:rsidR="00E3491A" w:rsidRDefault="00E3491A" w:rsidP="00546A42">
            <w:pPr>
              <w:rPr>
                <w:rFonts w:ascii="Arial" w:hAnsi="Arial" w:cs="Arial"/>
                <w:b/>
              </w:rPr>
            </w:pPr>
          </w:p>
          <w:p w:rsidR="00546A42" w:rsidRPr="00E3491A" w:rsidRDefault="00546A42" w:rsidP="00546A42">
            <w:pPr>
              <w:rPr>
                <w:rFonts w:ascii="Arial" w:hAnsi="Arial" w:cs="Arial"/>
                <w:b/>
              </w:rPr>
            </w:pPr>
            <w:r w:rsidRPr="00E3491A">
              <w:rPr>
                <w:rFonts w:ascii="Arial" w:hAnsi="Arial" w:cs="Arial"/>
                <w:b/>
              </w:rPr>
              <w:t>___________________________________</w:t>
            </w:r>
            <w:r w:rsidR="00F73D46" w:rsidRPr="00E3491A">
              <w:rPr>
                <w:rFonts w:ascii="Arial" w:hAnsi="Arial" w:cs="Arial"/>
                <w:b/>
              </w:rPr>
              <w:t>__________</w:t>
            </w:r>
            <w:r w:rsidRPr="00E3491A">
              <w:rPr>
                <w:rFonts w:ascii="Arial" w:hAnsi="Arial" w:cs="Arial"/>
                <w:b/>
              </w:rPr>
              <w:t>___Date__</w:t>
            </w:r>
            <w:r w:rsidR="00F73D46" w:rsidRPr="00E3491A">
              <w:rPr>
                <w:rFonts w:ascii="Arial" w:hAnsi="Arial" w:cs="Arial"/>
                <w:b/>
              </w:rPr>
              <w:t>_</w:t>
            </w:r>
            <w:r w:rsidRPr="00E3491A">
              <w:rPr>
                <w:rFonts w:ascii="Arial" w:hAnsi="Arial" w:cs="Arial"/>
                <w:b/>
              </w:rPr>
              <w:t>_________</w:t>
            </w:r>
          </w:p>
          <w:p w:rsidR="009A62C2" w:rsidRPr="00E3491A" w:rsidRDefault="009A62C2" w:rsidP="00A723FD">
            <w:pPr>
              <w:rPr>
                <w:rFonts w:ascii="Arial" w:hAnsi="Arial" w:cs="Arial"/>
                <w:i/>
              </w:rPr>
            </w:pPr>
            <w:r w:rsidRPr="00E3491A">
              <w:rPr>
                <w:rFonts w:ascii="Arial" w:hAnsi="Arial" w:cs="Arial"/>
                <w:i/>
              </w:rPr>
              <w:t>Your signat</w:t>
            </w:r>
            <w:r w:rsidR="00F73D46" w:rsidRPr="00E3491A">
              <w:rPr>
                <w:rFonts w:ascii="Arial" w:hAnsi="Arial" w:cs="Arial"/>
                <w:i/>
              </w:rPr>
              <w:t>ure indicates the applicant is a</w:t>
            </w:r>
            <w:r w:rsidRPr="00E3491A">
              <w:rPr>
                <w:rFonts w:ascii="Arial" w:hAnsi="Arial" w:cs="Arial"/>
                <w:i/>
              </w:rPr>
              <w:t xml:space="preserve"> full-time faculty </w:t>
            </w:r>
            <w:r w:rsidR="00F73D46" w:rsidRPr="00E3491A">
              <w:rPr>
                <w:rFonts w:ascii="Arial" w:hAnsi="Arial" w:cs="Arial"/>
                <w:i/>
              </w:rPr>
              <w:t xml:space="preserve">member </w:t>
            </w:r>
            <w:r w:rsidRPr="00E3491A">
              <w:rPr>
                <w:rFonts w:ascii="Arial" w:hAnsi="Arial" w:cs="Arial"/>
                <w:i/>
              </w:rPr>
              <w:t xml:space="preserve">in your department and your support of this </w:t>
            </w:r>
            <w:r w:rsidR="00F4529C" w:rsidRPr="00E3491A">
              <w:rPr>
                <w:rFonts w:ascii="Arial" w:hAnsi="Arial" w:cs="Arial"/>
                <w:i/>
              </w:rPr>
              <w:t xml:space="preserve">undergraduate </w:t>
            </w:r>
            <w:r w:rsidRPr="00E3491A">
              <w:rPr>
                <w:rFonts w:ascii="Arial" w:hAnsi="Arial" w:cs="Arial"/>
                <w:i/>
              </w:rPr>
              <w:t>project, including the budget and its potential to assist in achieving RWR objectives. Your signature also indicates that, based on your knowledge of student demand and needs</w:t>
            </w:r>
            <w:r w:rsidR="007E044C" w:rsidRPr="00E3491A">
              <w:rPr>
                <w:rFonts w:ascii="Arial" w:hAnsi="Arial" w:cs="Arial"/>
                <w:i/>
              </w:rPr>
              <w:t>, this class</w:t>
            </w:r>
            <w:r w:rsidRPr="00E3491A">
              <w:rPr>
                <w:rFonts w:ascii="Arial" w:hAnsi="Arial" w:cs="Arial"/>
                <w:i/>
              </w:rPr>
              <w:t xml:space="preserve"> is likely to meet minimum</w:t>
            </w:r>
            <w:r w:rsidR="004C06D1" w:rsidRPr="00E3491A">
              <w:rPr>
                <w:rFonts w:ascii="Arial" w:hAnsi="Arial" w:cs="Arial"/>
                <w:i/>
              </w:rPr>
              <w:t xml:space="preserve"> enro</w:t>
            </w:r>
            <w:r w:rsidR="00983887" w:rsidRPr="00E3491A">
              <w:rPr>
                <w:rFonts w:ascii="Arial" w:hAnsi="Arial" w:cs="Arial"/>
                <w:i/>
              </w:rPr>
              <w:t xml:space="preserve">llment requirements in </w:t>
            </w:r>
            <w:r w:rsidR="00E3491A">
              <w:rPr>
                <w:rFonts w:ascii="Arial" w:hAnsi="Arial" w:cs="Arial"/>
                <w:i/>
              </w:rPr>
              <w:t xml:space="preserve">Fall </w:t>
            </w:r>
            <w:r w:rsidR="00983887" w:rsidRPr="00E3491A">
              <w:rPr>
                <w:rFonts w:ascii="Arial" w:hAnsi="Arial" w:cs="Arial"/>
                <w:i/>
              </w:rPr>
              <w:t xml:space="preserve">2018 and/or </w:t>
            </w:r>
            <w:r w:rsidR="00E3491A">
              <w:rPr>
                <w:rFonts w:ascii="Arial" w:hAnsi="Arial" w:cs="Arial"/>
                <w:i/>
              </w:rPr>
              <w:t xml:space="preserve">Spring </w:t>
            </w:r>
            <w:r w:rsidR="00983887" w:rsidRPr="00E3491A">
              <w:rPr>
                <w:rFonts w:ascii="Arial" w:hAnsi="Arial" w:cs="Arial"/>
                <w:i/>
              </w:rPr>
              <w:t>2019</w:t>
            </w:r>
            <w:r w:rsidRPr="00E3491A">
              <w:rPr>
                <w:rFonts w:ascii="Arial" w:hAnsi="Arial" w:cs="Arial"/>
                <w:i/>
              </w:rPr>
              <w:t xml:space="preserve">. </w:t>
            </w:r>
            <w:r w:rsidR="00546A42" w:rsidRPr="00E3491A">
              <w:rPr>
                <w:rFonts w:ascii="Arial" w:hAnsi="Arial" w:cs="Arial"/>
                <w:i/>
              </w:rPr>
              <w:t>Your signature indicates this course and the RWR student learning outcomes will be part of the program-level assessment for your program.</w:t>
            </w:r>
          </w:p>
          <w:p w:rsidR="007E044C" w:rsidRPr="00E3491A" w:rsidRDefault="007E044C" w:rsidP="00A723FD">
            <w:pPr>
              <w:rPr>
                <w:rFonts w:ascii="Arial" w:hAnsi="Arial" w:cs="Arial"/>
                <w:i/>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E3491A" w:rsidRDefault="009A62C2" w:rsidP="00A723FD">
            <w:pPr>
              <w:rPr>
                <w:rFonts w:ascii="Arial" w:hAnsi="Arial" w:cs="Arial"/>
                <w:b/>
              </w:rPr>
            </w:pPr>
            <w:r w:rsidRPr="00E3491A">
              <w:rPr>
                <w:rFonts w:ascii="Arial" w:hAnsi="Arial" w:cs="Arial"/>
                <w:b/>
              </w:rPr>
              <w:t>Signature of Dean</w:t>
            </w:r>
            <w:r w:rsidR="00546A42" w:rsidRPr="00E3491A">
              <w:rPr>
                <w:rFonts w:ascii="Arial" w:hAnsi="Arial" w:cs="Arial"/>
                <w:b/>
              </w:rPr>
              <w:t>:</w:t>
            </w:r>
          </w:p>
          <w:p w:rsidR="00E3491A" w:rsidRDefault="00E3491A" w:rsidP="00A723FD">
            <w:pPr>
              <w:rPr>
                <w:rFonts w:ascii="Arial" w:hAnsi="Arial" w:cs="Arial"/>
                <w:b/>
              </w:rPr>
            </w:pPr>
          </w:p>
          <w:p w:rsidR="009A62C2" w:rsidRPr="00E3491A" w:rsidRDefault="00546A42" w:rsidP="00A723FD">
            <w:pPr>
              <w:rPr>
                <w:rFonts w:ascii="Arial" w:hAnsi="Arial" w:cs="Arial"/>
                <w:b/>
              </w:rPr>
            </w:pPr>
            <w:r w:rsidRPr="00E3491A">
              <w:rPr>
                <w:rFonts w:ascii="Arial" w:hAnsi="Arial" w:cs="Arial"/>
                <w:b/>
              </w:rPr>
              <w:t>___________________________________</w:t>
            </w:r>
            <w:r w:rsidR="009A62C2" w:rsidRPr="00E3491A">
              <w:rPr>
                <w:rFonts w:ascii="Arial" w:hAnsi="Arial" w:cs="Arial"/>
                <w:b/>
              </w:rPr>
              <w:t>___</w:t>
            </w:r>
            <w:r w:rsidR="00F73D46" w:rsidRPr="00E3491A">
              <w:rPr>
                <w:rFonts w:ascii="Arial" w:hAnsi="Arial" w:cs="Arial"/>
                <w:b/>
              </w:rPr>
              <w:t>__________</w:t>
            </w:r>
            <w:r w:rsidRPr="00E3491A">
              <w:rPr>
                <w:rFonts w:ascii="Arial" w:hAnsi="Arial" w:cs="Arial"/>
                <w:b/>
              </w:rPr>
              <w:t>Date ____</w:t>
            </w:r>
            <w:r w:rsidR="00F73D46" w:rsidRPr="00E3491A">
              <w:rPr>
                <w:rFonts w:ascii="Arial" w:hAnsi="Arial" w:cs="Arial"/>
                <w:b/>
              </w:rPr>
              <w:t>__</w:t>
            </w:r>
            <w:r w:rsidRPr="00E3491A">
              <w:rPr>
                <w:rFonts w:ascii="Arial" w:hAnsi="Arial" w:cs="Arial"/>
                <w:b/>
              </w:rPr>
              <w:t>______</w:t>
            </w:r>
          </w:p>
          <w:p w:rsidR="007E044C" w:rsidRPr="00E3491A" w:rsidRDefault="007E044C" w:rsidP="00A723FD">
            <w:pPr>
              <w:rPr>
                <w:rFonts w:ascii="Arial" w:hAnsi="Arial" w:cs="Arial"/>
                <w:b/>
              </w:rPr>
            </w:pPr>
          </w:p>
        </w:tc>
      </w:tr>
    </w:tbl>
    <w:p w:rsidR="00D7254E" w:rsidRDefault="00E711C0"/>
    <w:sectPr w:rsidR="00D725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C0" w:rsidRDefault="00E711C0" w:rsidP="00AC44A8">
      <w:r>
        <w:separator/>
      </w:r>
    </w:p>
  </w:endnote>
  <w:endnote w:type="continuationSeparator" w:id="0">
    <w:p w:rsidR="00E711C0" w:rsidRDefault="00E711C0" w:rsidP="00A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C0" w:rsidRDefault="00E711C0" w:rsidP="00AC44A8">
      <w:r>
        <w:separator/>
      </w:r>
    </w:p>
  </w:footnote>
  <w:footnote w:type="continuationSeparator" w:id="0">
    <w:p w:rsidR="00E711C0" w:rsidRDefault="00E711C0" w:rsidP="00AC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A8" w:rsidRDefault="00AC44A8" w:rsidP="00C2009A">
    <w:pPr>
      <w:pStyle w:val="Header"/>
      <w:jc w:val="right"/>
    </w:pPr>
    <w:r>
      <w:ptab w:relativeTo="margin" w:alignment="center" w:leader="none"/>
    </w:r>
    <w:r w:rsidR="007E044C">
      <w:t xml:space="preserve">                                                                                                          </w:t>
    </w:r>
    <w:r w:rsidR="00F25D5A">
      <w:t xml:space="preserve">RWR </w:t>
    </w:r>
    <w:r w:rsidR="00C2009A">
      <w:t>Grant Call</w:t>
    </w:r>
  </w:p>
  <w:p w:rsidR="00C2009A" w:rsidRDefault="00F25D5A" w:rsidP="00C2009A">
    <w:pPr>
      <w:pStyle w:val="Header"/>
      <w:jc w:val="right"/>
    </w:pPr>
    <w:r>
      <w:t>Spring 2018</w:t>
    </w:r>
  </w:p>
  <w:p w:rsidR="00AC44A8" w:rsidRDefault="00AC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7C9"/>
    <w:multiLevelType w:val="hybridMultilevel"/>
    <w:tmpl w:val="72A6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325BE"/>
    <w:multiLevelType w:val="hybridMultilevel"/>
    <w:tmpl w:val="F20C7DF8"/>
    <w:lvl w:ilvl="0" w:tplc="41EC74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919C4"/>
    <w:multiLevelType w:val="hybridMultilevel"/>
    <w:tmpl w:val="3414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B6C25"/>
    <w:multiLevelType w:val="hybridMultilevel"/>
    <w:tmpl w:val="702C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45A38"/>
    <w:multiLevelType w:val="hybridMultilevel"/>
    <w:tmpl w:val="3A52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73766"/>
    <w:multiLevelType w:val="hybridMultilevel"/>
    <w:tmpl w:val="9F505C52"/>
    <w:lvl w:ilvl="0" w:tplc="D88AE4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31C4C"/>
    <w:multiLevelType w:val="hybridMultilevel"/>
    <w:tmpl w:val="6094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87826"/>
    <w:multiLevelType w:val="hybridMultilevel"/>
    <w:tmpl w:val="9DB6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E1E4D"/>
    <w:multiLevelType w:val="hybridMultilevel"/>
    <w:tmpl w:val="815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MjMyMjKzBLItLJR0lIJTi4sz8/NACgwNagHRN4fuLQAAAA=="/>
  </w:docVars>
  <w:rsids>
    <w:rsidRoot w:val="009A62C2"/>
    <w:rsid w:val="00090762"/>
    <w:rsid w:val="000A3349"/>
    <w:rsid w:val="00137C6B"/>
    <w:rsid w:val="001A57B8"/>
    <w:rsid w:val="00236979"/>
    <w:rsid w:val="00244599"/>
    <w:rsid w:val="002703C8"/>
    <w:rsid w:val="002B0D96"/>
    <w:rsid w:val="003030FA"/>
    <w:rsid w:val="003150A2"/>
    <w:rsid w:val="003333AA"/>
    <w:rsid w:val="00337A28"/>
    <w:rsid w:val="00376D1A"/>
    <w:rsid w:val="00381C14"/>
    <w:rsid w:val="00391723"/>
    <w:rsid w:val="00412B86"/>
    <w:rsid w:val="00487770"/>
    <w:rsid w:val="004A44E5"/>
    <w:rsid w:val="004C06D1"/>
    <w:rsid w:val="004F2EDB"/>
    <w:rsid w:val="00546A42"/>
    <w:rsid w:val="005622FC"/>
    <w:rsid w:val="00622692"/>
    <w:rsid w:val="006331F8"/>
    <w:rsid w:val="00677069"/>
    <w:rsid w:val="0068108C"/>
    <w:rsid w:val="006D0393"/>
    <w:rsid w:val="00720936"/>
    <w:rsid w:val="0078380F"/>
    <w:rsid w:val="007E044C"/>
    <w:rsid w:val="00850D26"/>
    <w:rsid w:val="008779D6"/>
    <w:rsid w:val="008958EB"/>
    <w:rsid w:val="008B3D8F"/>
    <w:rsid w:val="008F2280"/>
    <w:rsid w:val="008F5078"/>
    <w:rsid w:val="00983887"/>
    <w:rsid w:val="00993AE3"/>
    <w:rsid w:val="009A62C2"/>
    <w:rsid w:val="009F7821"/>
    <w:rsid w:val="00A8032A"/>
    <w:rsid w:val="00AA0C77"/>
    <w:rsid w:val="00AC1F8D"/>
    <w:rsid w:val="00AC44A8"/>
    <w:rsid w:val="00AD6BCA"/>
    <w:rsid w:val="00B90C03"/>
    <w:rsid w:val="00BF205B"/>
    <w:rsid w:val="00BF6B26"/>
    <w:rsid w:val="00C0380C"/>
    <w:rsid w:val="00C2009A"/>
    <w:rsid w:val="00C61672"/>
    <w:rsid w:val="00C873AC"/>
    <w:rsid w:val="00CB3547"/>
    <w:rsid w:val="00CF00FB"/>
    <w:rsid w:val="00D10F0F"/>
    <w:rsid w:val="00D540AE"/>
    <w:rsid w:val="00DA543F"/>
    <w:rsid w:val="00DB3C49"/>
    <w:rsid w:val="00E3491A"/>
    <w:rsid w:val="00E711C0"/>
    <w:rsid w:val="00F03BA2"/>
    <w:rsid w:val="00F25D5A"/>
    <w:rsid w:val="00F4529C"/>
    <w:rsid w:val="00F46618"/>
    <w:rsid w:val="00F53629"/>
    <w:rsid w:val="00F5368C"/>
    <w:rsid w:val="00F7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315B"/>
  <w15:chartTrackingRefBased/>
  <w15:docId w15:val="{75C2B135-7B55-4A0C-8EDC-F84B574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C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A62C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9A62C2"/>
    <w:rPr>
      <w:rFonts w:ascii="Calibri" w:eastAsia="Calibri" w:hAnsi="Calibri" w:cs="Times New Roman"/>
    </w:rPr>
  </w:style>
  <w:style w:type="table" w:styleId="TableGrid">
    <w:name w:val="Table Grid"/>
    <w:basedOn w:val="TableNormal"/>
    <w:uiPriority w:val="59"/>
    <w:rsid w:val="009A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2C2"/>
    <w:pPr>
      <w:spacing w:after="200" w:line="276" w:lineRule="auto"/>
      <w:ind w:left="720"/>
      <w:contextualSpacing/>
    </w:pPr>
    <w:rPr>
      <w:rFonts w:asciiTheme="minorHAnsi" w:eastAsiaTheme="minorEastAsia" w:hAnsiTheme="minorHAnsi"/>
      <w:sz w:val="22"/>
      <w:szCs w:val="22"/>
    </w:rPr>
  </w:style>
  <w:style w:type="character" w:styleId="Hyperlink">
    <w:name w:val="Hyperlink"/>
    <w:basedOn w:val="DefaultParagraphFont"/>
    <w:uiPriority w:val="99"/>
    <w:unhideWhenUsed/>
    <w:rsid w:val="009A62C2"/>
    <w:rPr>
      <w:color w:val="0000FF"/>
      <w:u w:val="single"/>
    </w:rPr>
  </w:style>
  <w:style w:type="character" w:styleId="CommentReference">
    <w:name w:val="annotation reference"/>
    <w:basedOn w:val="DefaultParagraphFont"/>
    <w:uiPriority w:val="99"/>
    <w:semiHidden/>
    <w:unhideWhenUsed/>
    <w:rsid w:val="009A62C2"/>
    <w:rPr>
      <w:sz w:val="16"/>
      <w:szCs w:val="16"/>
    </w:rPr>
  </w:style>
  <w:style w:type="paragraph" w:styleId="CommentText">
    <w:name w:val="annotation text"/>
    <w:basedOn w:val="Normal"/>
    <w:link w:val="CommentTextChar"/>
    <w:uiPriority w:val="99"/>
    <w:semiHidden/>
    <w:unhideWhenUsed/>
    <w:rsid w:val="009A62C2"/>
    <w:rPr>
      <w:sz w:val="20"/>
      <w:szCs w:val="20"/>
    </w:rPr>
  </w:style>
  <w:style w:type="character" w:customStyle="1" w:styleId="CommentTextChar">
    <w:name w:val="Comment Text Char"/>
    <w:basedOn w:val="DefaultParagraphFont"/>
    <w:link w:val="CommentText"/>
    <w:uiPriority w:val="99"/>
    <w:semiHidden/>
    <w:rsid w:val="009A62C2"/>
    <w:rPr>
      <w:rFonts w:ascii="Times New Roman" w:hAnsi="Times New Roman"/>
      <w:sz w:val="20"/>
      <w:szCs w:val="20"/>
    </w:rPr>
  </w:style>
  <w:style w:type="paragraph" w:styleId="BalloonText">
    <w:name w:val="Balloon Text"/>
    <w:basedOn w:val="Normal"/>
    <w:link w:val="BalloonTextChar"/>
    <w:uiPriority w:val="99"/>
    <w:semiHidden/>
    <w:unhideWhenUsed/>
    <w:rsid w:val="00AC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A8"/>
    <w:rPr>
      <w:rFonts w:ascii="Segoe UI" w:hAnsi="Segoe UI" w:cs="Segoe UI"/>
      <w:sz w:val="18"/>
      <w:szCs w:val="18"/>
    </w:rPr>
  </w:style>
  <w:style w:type="paragraph" w:styleId="Header">
    <w:name w:val="header"/>
    <w:basedOn w:val="Normal"/>
    <w:link w:val="HeaderChar"/>
    <w:uiPriority w:val="99"/>
    <w:unhideWhenUsed/>
    <w:rsid w:val="00AC44A8"/>
    <w:pPr>
      <w:tabs>
        <w:tab w:val="center" w:pos="4680"/>
        <w:tab w:val="right" w:pos="9360"/>
      </w:tabs>
    </w:pPr>
  </w:style>
  <w:style w:type="character" w:customStyle="1" w:styleId="HeaderChar">
    <w:name w:val="Header Char"/>
    <w:basedOn w:val="DefaultParagraphFont"/>
    <w:link w:val="Header"/>
    <w:uiPriority w:val="99"/>
    <w:rsid w:val="00AC44A8"/>
    <w:rPr>
      <w:rFonts w:ascii="Times New Roman" w:hAnsi="Times New Roman"/>
      <w:sz w:val="24"/>
      <w:szCs w:val="24"/>
    </w:rPr>
  </w:style>
  <w:style w:type="paragraph" w:styleId="Footer">
    <w:name w:val="footer"/>
    <w:basedOn w:val="Normal"/>
    <w:link w:val="FooterChar"/>
    <w:uiPriority w:val="99"/>
    <w:unhideWhenUsed/>
    <w:rsid w:val="00AC44A8"/>
    <w:pPr>
      <w:tabs>
        <w:tab w:val="center" w:pos="4680"/>
        <w:tab w:val="right" w:pos="9360"/>
      </w:tabs>
    </w:pPr>
  </w:style>
  <w:style w:type="character" w:customStyle="1" w:styleId="FooterChar">
    <w:name w:val="Footer Char"/>
    <w:basedOn w:val="DefaultParagraphFont"/>
    <w:link w:val="Footer"/>
    <w:uiPriority w:val="99"/>
    <w:rsid w:val="00AC44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0429">
      <w:bodyDiv w:val="1"/>
      <w:marLeft w:val="0"/>
      <w:marRight w:val="0"/>
      <w:marTop w:val="0"/>
      <w:marBottom w:val="0"/>
      <w:divBdr>
        <w:top w:val="none" w:sz="0" w:space="0" w:color="auto"/>
        <w:left w:val="none" w:sz="0" w:space="0" w:color="auto"/>
        <w:bottom w:val="none" w:sz="0" w:space="0" w:color="auto"/>
        <w:right w:val="none" w:sz="0" w:space="0" w:color="auto"/>
      </w:divBdr>
      <w:divsChild>
        <w:div w:id="1954625698">
          <w:marLeft w:val="0"/>
          <w:marRight w:val="0"/>
          <w:marTop w:val="0"/>
          <w:marBottom w:val="0"/>
          <w:divBdr>
            <w:top w:val="none" w:sz="0" w:space="0" w:color="auto"/>
            <w:left w:val="none" w:sz="0" w:space="0" w:color="auto"/>
            <w:bottom w:val="none" w:sz="0" w:space="0" w:color="auto"/>
            <w:right w:val="none" w:sz="0" w:space="0" w:color="auto"/>
          </w:divBdr>
        </w:div>
        <w:div w:id="1010451541">
          <w:marLeft w:val="0"/>
          <w:marRight w:val="0"/>
          <w:marTop w:val="0"/>
          <w:marBottom w:val="0"/>
          <w:divBdr>
            <w:top w:val="none" w:sz="0" w:space="0" w:color="auto"/>
            <w:left w:val="none" w:sz="0" w:space="0" w:color="auto"/>
            <w:bottom w:val="none" w:sz="0" w:space="0" w:color="auto"/>
            <w:right w:val="none" w:sz="0" w:space="0" w:color="auto"/>
          </w:divBdr>
        </w:div>
        <w:div w:id="300888554">
          <w:marLeft w:val="0"/>
          <w:marRight w:val="0"/>
          <w:marTop w:val="0"/>
          <w:marBottom w:val="0"/>
          <w:divBdr>
            <w:top w:val="none" w:sz="0" w:space="0" w:color="auto"/>
            <w:left w:val="none" w:sz="0" w:space="0" w:color="auto"/>
            <w:bottom w:val="none" w:sz="0" w:space="0" w:color="auto"/>
            <w:right w:val="none" w:sz="0" w:space="0" w:color="auto"/>
          </w:divBdr>
        </w:div>
        <w:div w:id="1954744677">
          <w:marLeft w:val="0"/>
          <w:marRight w:val="0"/>
          <w:marTop w:val="0"/>
          <w:marBottom w:val="0"/>
          <w:divBdr>
            <w:top w:val="none" w:sz="0" w:space="0" w:color="auto"/>
            <w:left w:val="none" w:sz="0" w:space="0" w:color="auto"/>
            <w:bottom w:val="none" w:sz="0" w:space="0" w:color="auto"/>
            <w:right w:val="none" w:sz="0" w:space="0" w:color="auto"/>
          </w:divBdr>
        </w:div>
        <w:div w:id="2089108417">
          <w:marLeft w:val="0"/>
          <w:marRight w:val="0"/>
          <w:marTop w:val="0"/>
          <w:marBottom w:val="0"/>
          <w:divBdr>
            <w:top w:val="none" w:sz="0" w:space="0" w:color="auto"/>
            <w:left w:val="none" w:sz="0" w:space="0" w:color="auto"/>
            <w:bottom w:val="none" w:sz="0" w:space="0" w:color="auto"/>
            <w:right w:val="none" w:sz="0" w:space="0" w:color="auto"/>
          </w:divBdr>
        </w:div>
        <w:div w:id="1281455065">
          <w:marLeft w:val="0"/>
          <w:marRight w:val="0"/>
          <w:marTop w:val="0"/>
          <w:marBottom w:val="0"/>
          <w:divBdr>
            <w:top w:val="none" w:sz="0" w:space="0" w:color="auto"/>
            <w:left w:val="none" w:sz="0" w:space="0" w:color="auto"/>
            <w:bottom w:val="none" w:sz="0" w:space="0" w:color="auto"/>
            <w:right w:val="none" w:sz="0" w:space="0" w:color="auto"/>
          </w:divBdr>
        </w:div>
        <w:div w:id="61145187">
          <w:marLeft w:val="0"/>
          <w:marRight w:val="0"/>
          <w:marTop w:val="0"/>
          <w:marBottom w:val="0"/>
          <w:divBdr>
            <w:top w:val="none" w:sz="0" w:space="0" w:color="auto"/>
            <w:left w:val="none" w:sz="0" w:space="0" w:color="auto"/>
            <w:bottom w:val="none" w:sz="0" w:space="0" w:color="auto"/>
            <w:right w:val="none" w:sz="0" w:space="0" w:color="auto"/>
          </w:divBdr>
        </w:div>
        <w:div w:id="1858736528">
          <w:marLeft w:val="0"/>
          <w:marRight w:val="0"/>
          <w:marTop w:val="0"/>
          <w:marBottom w:val="0"/>
          <w:divBdr>
            <w:top w:val="none" w:sz="0" w:space="0" w:color="auto"/>
            <w:left w:val="none" w:sz="0" w:space="0" w:color="auto"/>
            <w:bottom w:val="none" w:sz="0" w:space="0" w:color="auto"/>
            <w:right w:val="none" w:sz="0" w:space="0" w:color="auto"/>
          </w:divBdr>
        </w:div>
        <w:div w:id="1321077826">
          <w:marLeft w:val="0"/>
          <w:marRight w:val="0"/>
          <w:marTop w:val="0"/>
          <w:marBottom w:val="0"/>
          <w:divBdr>
            <w:top w:val="none" w:sz="0" w:space="0" w:color="auto"/>
            <w:left w:val="none" w:sz="0" w:space="0" w:color="auto"/>
            <w:bottom w:val="none" w:sz="0" w:space="0" w:color="auto"/>
            <w:right w:val="none" w:sz="0" w:space="0" w:color="auto"/>
          </w:divBdr>
        </w:div>
      </w:divsChild>
    </w:div>
    <w:div w:id="2047024382">
      <w:bodyDiv w:val="1"/>
      <w:marLeft w:val="0"/>
      <w:marRight w:val="0"/>
      <w:marTop w:val="0"/>
      <w:marBottom w:val="0"/>
      <w:divBdr>
        <w:top w:val="none" w:sz="0" w:space="0" w:color="auto"/>
        <w:left w:val="none" w:sz="0" w:space="0" w:color="auto"/>
        <w:bottom w:val="none" w:sz="0" w:space="0" w:color="auto"/>
        <w:right w:val="none" w:sz="0" w:space="0" w:color="auto"/>
      </w:divBdr>
      <w:divsChild>
        <w:div w:id="86463364">
          <w:marLeft w:val="0"/>
          <w:marRight w:val="0"/>
          <w:marTop w:val="0"/>
          <w:marBottom w:val="0"/>
          <w:divBdr>
            <w:top w:val="none" w:sz="0" w:space="0" w:color="auto"/>
            <w:left w:val="none" w:sz="0" w:space="0" w:color="auto"/>
            <w:bottom w:val="none" w:sz="0" w:space="0" w:color="auto"/>
            <w:right w:val="none" w:sz="0" w:space="0" w:color="auto"/>
          </w:divBdr>
        </w:div>
        <w:div w:id="546571421">
          <w:marLeft w:val="0"/>
          <w:marRight w:val="0"/>
          <w:marTop w:val="0"/>
          <w:marBottom w:val="0"/>
          <w:divBdr>
            <w:top w:val="none" w:sz="0" w:space="0" w:color="auto"/>
            <w:left w:val="none" w:sz="0" w:space="0" w:color="auto"/>
            <w:bottom w:val="none" w:sz="0" w:space="0" w:color="auto"/>
            <w:right w:val="none" w:sz="0" w:space="0" w:color="auto"/>
          </w:divBdr>
        </w:div>
        <w:div w:id="1929315315">
          <w:marLeft w:val="0"/>
          <w:marRight w:val="0"/>
          <w:marTop w:val="0"/>
          <w:marBottom w:val="0"/>
          <w:divBdr>
            <w:top w:val="none" w:sz="0" w:space="0" w:color="auto"/>
            <w:left w:val="none" w:sz="0" w:space="0" w:color="auto"/>
            <w:bottom w:val="none" w:sz="0" w:space="0" w:color="auto"/>
            <w:right w:val="none" w:sz="0" w:space="0" w:color="auto"/>
          </w:divBdr>
        </w:div>
        <w:div w:id="460853106">
          <w:marLeft w:val="0"/>
          <w:marRight w:val="0"/>
          <w:marTop w:val="0"/>
          <w:marBottom w:val="0"/>
          <w:divBdr>
            <w:top w:val="none" w:sz="0" w:space="0" w:color="auto"/>
            <w:left w:val="none" w:sz="0" w:space="0" w:color="auto"/>
            <w:bottom w:val="none" w:sz="0" w:space="0" w:color="auto"/>
            <w:right w:val="none" w:sz="0" w:space="0" w:color="auto"/>
          </w:divBdr>
        </w:div>
        <w:div w:id="563567924">
          <w:marLeft w:val="0"/>
          <w:marRight w:val="0"/>
          <w:marTop w:val="0"/>
          <w:marBottom w:val="0"/>
          <w:divBdr>
            <w:top w:val="none" w:sz="0" w:space="0" w:color="auto"/>
            <w:left w:val="none" w:sz="0" w:space="0" w:color="auto"/>
            <w:bottom w:val="none" w:sz="0" w:space="0" w:color="auto"/>
            <w:right w:val="none" w:sz="0" w:space="0" w:color="auto"/>
          </w:divBdr>
        </w:div>
        <w:div w:id="1242836708">
          <w:marLeft w:val="0"/>
          <w:marRight w:val="0"/>
          <w:marTop w:val="0"/>
          <w:marBottom w:val="0"/>
          <w:divBdr>
            <w:top w:val="none" w:sz="0" w:space="0" w:color="auto"/>
            <w:left w:val="none" w:sz="0" w:space="0" w:color="auto"/>
            <w:bottom w:val="none" w:sz="0" w:space="0" w:color="auto"/>
            <w:right w:val="none" w:sz="0" w:space="0" w:color="auto"/>
          </w:divBdr>
        </w:div>
        <w:div w:id="1980525890">
          <w:marLeft w:val="0"/>
          <w:marRight w:val="0"/>
          <w:marTop w:val="0"/>
          <w:marBottom w:val="0"/>
          <w:divBdr>
            <w:top w:val="none" w:sz="0" w:space="0" w:color="auto"/>
            <w:left w:val="none" w:sz="0" w:space="0" w:color="auto"/>
            <w:bottom w:val="none" w:sz="0" w:space="0" w:color="auto"/>
            <w:right w:val="none" w:sz="0" w:space="0" w:color="auto"/>
          </w:divBdr>
        </w:div>
        <w:div w:id="712660596">
          <w:marLeft w:val="0"/>
          <w:marRight w:val="0"/>
          <w:marTop w:val="0"/>
          <w:marBottom w:val="0"/>
          <w:divBdr>
            <w:top w:val="none" w:sz="0" w:space="0" w:color="auto"/>
            <w:left w:val="none" w:sz="0" w:space="0" w:color="auto"/>
            <w:bottom w:val="none" w:sz="0" w:space="0" w:color="auto"/>
            <w:right w:val="none" w:sz="0" w:space="0" w:color="auto"/>
          </w:divBdr>
        </w:div>
        <w:div w:id="101168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alWorldReady@southea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591C-A116-47B1-8CB6-6871E0F9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 Johnson</dc:creator>
  <cp:keywords/>
  <dc:description/>
  <cp:lastModifiedBy>Jayetta Slawson</cp:lastModifiedBy>
  <cp:revision>2</cp:revision>
  <cp:lastPrinted>2018-02-19T18:08:00Z</cp:lastPrinted>
  <dcterms:created xsi:type="dcterms:W3CDTF">2018-03-01T18:08:00Z</dcterms:created>
  <dcterms:modified xsi:type="dcterms:W3CDTF">2018-03-01T18:08:00Z</dcterms:modified>
</cp:coreProperties>
</file>