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BF" w:rsidRPr="005E576D" w:rsidRDefault="00344EBF" w:rsidP="00A1744B">
      <w:pPr>
        <w:spacing w:line="360" w:lineRule="auto"/>
        <w:ind w:left="360"/>
        <w:contextualSpacing/>
        <w:jc w:val="center"/>
        <w:rPr>
          <w:rFonts w:ascii="Arial" w:hAnsi="Arial" w:cs="Arial"/>
          <w:b/>
          <w:u w:val="single"/>
        </w:rPr>
      </w:pPr>
      <w:r w:rsidRPr="005E576D">
        <w:rPr>
          <w:rFonts w:ascii="Arial" w:hAnsi="Arial" w:cs="Arial"/>
          <w:b/>
          <w:u w:val="single"/>
        </w:rPr>
        <w:t>REAL-WORLD READY COURSES</w:t>
      </w:r>
    </w:p>
    <w:p w:rsidR="00344EBF" w:rsidRPr="005E576D" w:rsidRDefault="00344EBF" w:rsidP="00A1744B">
      <w:pPr>
        <w:spacing w:line="360" w:lineRule="auto"/>
        <w:ind w:left="360"/>
        <w:contextualSpacing/>
        <w:jc w:val="center"/>
        <w:rPr>
          <w:rFonts w:ascii="Arial" w:hAnsi="Arial" w:cs="Arial"/>
          <w:b/>
          <w:u w:val="single"/>
        </w:rPr>
      </w:pPr>
    </w:p>
    <w:p w:rsidR="00CE4ED5" w:rsidRPr="005E576D" w:rsidRDefault="00CE4ED5" w:rsidP="00A1744B">
      <w:pPr>
        <w:spacing w:line="360" w:lineRule="auto"/>
        <w:ind w:left="360"/>
        <w:contextualSpacing/>
        <w:rPr>
          <w:rFonts w:ascii="Arial" w:hAnsi="Arial" w:cs="Arial"/>
          <w:b/>
        </w:rPr>
      </w:pPr>
      <w:r w:rsidRPr="005E576D">
        <w:rPr>
          <w:rFonts w:ascii="Arial" w:hAnsi="Arial" w:cs="Arial"/>
          <w:b/>
        </w:rPr>
        <w:t>COLLEGE OF ARTS, HUMANITIES, AND SOCIAL SCIENCES</w:t>
      </w:r>
    </w:p>
    <w:tbl>
      <w:tblPr>
        <w:tblStyle w:val="TableGrid"/>
        <w:tblW w:w="9154" w:type="dxa"/>
        <w:tblInd w:w="360" w:type="dxa"/>
        <w:tblLook w:val="04A0" w:firstRow="1" w:lastRow="0" w:firstColumn="1" w:lastColumn="0" w:noHBand="0" w:noVBand="1"/>
      </w:tblPr>
      <w:tblGrid>
        <w:gridCol w:w="2744"/>
        <w:gridCol w:w="3731"/>
        <w:gridCol w:w="2679"/>
      </w:tblGrid>
      <w:tr w:rsidR="003763EC" w:rsidRPr="005E576D" w:rsidTr="00232BCD">
        <w:trPr>
          <w:trHeight w:val="557"/>
        </w:trPr>
        <w:tc>
          <w:tcPr>
            <w:tcW w:w="2744" w:type="dxa"/>
            <w:shd w:val="clear" w:color="auto" w:fill="auto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</w:tc>
        <w:tc>
          <w:tcPr>
            <w:tcW w:w="3731" w:type="dxa"/>
            <w:shd w:val="clear" w:color="auto" w:fill="auto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421 </w:t>
            </w:r>
            <w:r w:rsidRPr="003763EC">
              <w:rPr>
                <w:rFonts w:ascii="Arial" w:hAnsi="Arial" w:cs="Arial"/>
              </w:rPr>
              <w:t>– Senior Projects in Photography</w:t>
            </w:r>
          </w:p>
        </w:tc>
        <w:tc>
          <w:tcPr>
            <w:tcW w:w="2679" w:type="dxa"/>
            <w:shd w:val="clear" w:color="auto" w:fill="auto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Lily Brooks</w:t>
            </w:r>
          </w:p>
        </w:tc>
      </w:tr>
      <w:tr w:rsidR="00DE29F6" w:rsidRPr="005E576D" w:rsidTr="00232BCD">
        <w:trPr>
          <w:trHeight w:val="2402"/>
        </w:trPr>
        <w:tc>
          <w:tcPr>
            <w:tcW w:w="2744" w:type="dxa"/>
            <w:shd w:val="clear" w:color="auto" w:fill="auto"/>
          </w:tcPr>
          <w:p w:rsidR="00CE4ED5" w:rsidRPr="005E576D" w:rsidRDefault="00CE4ED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English</w:t>
            </w:r>
          </w:p>
          <w:p w:rsidR="00CE4ED5" w:rsidRPr="005E576D" w:rsidRDefault="00CE4ED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</w:tcPr>
          <w:p w:rsidR="00C70464" w:rsidRPr="005E576D" w:rsidRDefault="00C7046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ENG</w:t>
            </w:r>
            <w:r w:rsidR="001B0886" w:rsidRPr="005E576D">
              <w:rPr>
                <w:rFonts w:ascii="Arial" w:hAnsi="Arial" w:cs="Arial"/>
                <w:b/>
              </w:rPr>
              <w:t>L</w:t>
            </w:r>
            <w:r w:rsidRPr="005E576D">
              <w:rPr>
                <w:rFonts w:ascii="Arial" w:hAnsi="Arial" w:cs="Arial"/>
                <w:b/>
              </w:rPr>
              <w:t xml:space="preserve"> 309 </w:t>
            </w:r>
            <w:r w:rsidRPr="005E576D">
              <w:rPr>
                <w:rFonts w:ascii="Arial" w:hAnsi="Arial" w:cs="Arial"/>
              </w:rPr>
              <w:t>-   Introduction to Publishing Studies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ENG</w:t>
            </w:r>
            <w:r w:rsidR="001B0886" w:rsidRPr="005E576D">
              <w:rPr>
                <w:rFonts w:ascii="Arial" w:hAnsi="Arial" w:cs="Arial"/>
                <w:b/>
              </w:rPr>
              <w:t>L</w:t>
            </w:r>
            <w:r w:rsidRPr="005E576D">
              <w:rPr>
                <w:rFonts w:ascii="Arial" w:hAnsi="Arial" w:cs="Arial"/>
                <w:b/>
              </w:rPr>
              <w:t xml:space="preserve"> 414 </w:t>
            </w:r>
            <w:r w:rsidRPr="005E576D">
              <w:rPr>
                <w:rFonts w:ascii="Arial" w:hAnsi="Arial" w:cs="Arial"/>
              </w:rPr>
              <w:t>– Introduction to Linguistics</w:t>
            </w:r>
          </w:p>
          <w:p w:rsidR="00D719A4" w:rsidRPr="005E576D" w:rsidRDefault="00A7106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ENGL 493</w:t>
            </w:r>
            <w:r w:rsidRPr="005E576D">
              <w:rPr>
                <w:rFonts w:ascii="Arial" w:hAnsi="Arial" w:cs="Arial"/>
              </w:rPr>
              <w:t xml:space="preserve"> - </w:t>
            </w:r>
            <w:r w:rsidR="00CE4ED5" w:rsidRPr="005E576D">
              <w:rPr>
                <w:rFonts w:ascii="Arial" w:hAnsi="Arial" w:cs="Arial"/>
              </w:rPr>
              <w:t>Practicum in Humanities Print Publishing</w:t>
            </w:r>
          </w:p>
        </w:tc>
        <w:tc>
          <w:tcPr>
            <w:tcW w:w="2679" w:type="dxa"/>
            <w:shd w:val="clear" w:color="auto" w:fill="auto"/>
          </w:tcPr>
          <w:p w:rsidR="00C70464" w:rsidRPr="005E576D" w:rsidRDefault="00C7046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Alison Pelegrin</w:t>
            </w:r>
          </w:p>
          <w:p w:rsidR="00C70464" w:rsidRPr="005E576D" w:rsidRDefault="00C7046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05EDD" w:rsidRPr="005E576D" w:rsidRDefault="00F05EDD" w:rsidP="00F05EDD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Jeff Wiemelt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E4ED5" w:rsidRPr="005E576D" w:rsidRDefault="00CE4ED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Jack Bedell</w:t>
            </w:r>
          </w:p>
          <w:p w:rsidR="00D719A4" w:rsidRPr="005E576D" w:rsidRDefault="00D719A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6B397B" w:rsidRPr="005E576D" w:rsidTr="00620048">
        <w:trPr>
          <w:trHeight w:val="2229"/>
        </w:trPr>
        <w:tc>
          <w:tcPr>
            <w:tcW w:w="2744" w:type="dxa"/>
          </w:tcPr>
          <w:p w:rsidR="006B397B" w:rsidRPr="005E576D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and Political Science</w:t>
            </w:r>
          </w:p>
        </w:tc>
        <w:tc>
          <w:tcPr>
            <w:tcW w:w="3731" w:type="dxa"/>
          </w:tcPr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CRMP 491/492 </w:t>
            </w:r>
            <w:r w:rsidRPr="006B397B">
              <w:rPr>
                <w:rFonts w:ascii="Arial" w:hAnsi="Arial" w:cs="Arial"/>
              </w:rPr>
              <w:t>– Field training</w:t>
            </w:r>
          </w:p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6B397B">
              <w:rPr>
                <w:rFonts w:ascii="Arial" w:hAnsi="Arial" w:cs="Arial"/>
                <w:b/>
              </w:rPr>
              <w:t>HIST 322</w:t>
            </w:r>
            <w:r>
              <w:rPr>
                <w:rFonts w:ascii="Arial" w:hAnsi="Arial" w:cs="Arial"/>
              </w:rPr>
              <w:t xml:space="preserve"> – Practicum  for Education Majors</w:t>
            </w:r>
          </w:p>
          <w:p w:rsidR="006B397B" w:rsidRPr="005E576D" w:rsidRDefault="006B397B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6B397B">
              <w:rPr>
                <w:rFonts w:ascii="Arial" w:hAnsi="Arial" w:cs="Arial"/>
                <w:b/>
              </w:rPr>
              <w:t>POLI 470</w:t>
            </w:r>
            <w:r>
              <w:rPr>
                <w:rFonts w:ascii="Arial" w:hAnsi="Arial" w:cs="Arial"/>
              </w:rPr>
              <w:t xml:space="preserve"> – Internships in Political Science</w:t>
            </w:r>
          </w:p>
        </w:tc>
        <w:tc>
          <w:tcPr>
            <w:tcW w:w="2679" w:type="dxa"/>
          </w:tcPr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Cavell</w:t>
            </w:r>
          </w:p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Burns</w:t>
            </w:r>
          </w:p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6B397B" w:rsidRPr="005E576D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Bridget Hester</w:t>
            </w:r>
          </w:p>
        </w:tc>
      </w:tr>
      <w:tr w:rsidR="00DE29F6" w:rsidRPr="005E576D" w:rsidTr="00620048">
        <w:trPr>
          <w:trHeight w:val="2229"/>
        </w:trPr>
        <w:tc>
          <w:tcPr>
            <w:tcW w:w="2744" w:type="dxa"/>
          </w:tcPr>
          <w:p w:rsidR="00CE4ED5" w:rsidRPr="005E576D" w:rsidRDefault="00DE29F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 xml:space="preserve">Languages and </w:t>
            </w:r>
            <w:r w:rsidR="00A71065" w:rsidRPr="005E576D">
              <w:rPr>
                <w:rFonts w:ascii="Arial" w:hAnsi="Arial" w:cs="Arial"/>
              </w:rPr>
              <w:t>Communication</w:t>
            </w:r>
          </w:p>
        </w:tc>
        <w:tc>
          <w:tcPr>
            <w:tcW w:w="3731" w:type="dxa"/>
          </w:tcPr>
          <w:p w:rsidR="000B038F" w:rsidRDefault="000B038F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COMM 344 </w:t>
            </w:r>
            <w:r w:rsidRPr="005E576D">
              <w:rPr>
                <w:rFonts w:ascii="Arial" w:hAnsi="Arial" w:cs="Arial"/>
              </w:rPr>
              <w:t>– Feature Writing</w:t>
            </w:r>
          </w:p>
          <w:p w:rsidR="006B397B" w:rsidRPr="005E576D" w:rsidRDefault="006B397B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6B397B">
              <w:rPr>
                <w:rFonts w:ascii="Arial" w:hAnsi="Arial" w:cs="Arial"/>
                <w:b/>
              </w:rPr>
              <w:t>COMM 363</w:t>
            </w:r>
            <w:r>
              <w:rPr>
                <w:rFonts w:ascii="Arial" w:hAnsi="Arial" w:cs="Arial"/>
              </w:rPr>
              <w:t xml:space="preserve"> – Television Reporting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COMM 466</w:t>
            </w:r>
            <w:r w:rsidRPr="005E576D">
              <w:rPr>
                <w:rFonts w:ascii="Arial" w:hAnsi="Arial" w:cs="Arial"/>
              </w:rPr>
              <w:t xml:space="preserve"> – Special Events Planning</w:t>
            </w:r>
          </w:p>
          <w:p w:rsidR="00CE4ED5" w:rsidRPr="005E576D" w:rsidRDefault="00A7106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COMM 498</w:t>
            </w:r>
            <w:r w:rsidRPr="005E576D">
              <w:rPr>
                <w:rFonts w:ascii="Arial" w:hAnsi="Arial" w:cs="Arial"/>
              </w:rPr>
              <w:t xml:space="preserve"> – Professional Seminar in Communication</w:t>
            </w: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FLAN 403 </w:t>
            </w:r>
            <w:r w:rsidRPr="005E576D">
              <w:rPr>
                <w:rFonts w:ascii="Arial" w:hAnsi="Arial" w:cs="Arial"/>
              </w:rPr>
              <w:t>– Service-Learning Internship</w:t>
            </w:r>
          </w:p>
        </w:tc>
        <w:tc>
          <w:tcPr>
            <w:tcW w:w="2679" w:type="dxa"/>
          </w:tcPr>
          <w:p w:rsidR="000B038F" w:rsidRDefault="000B038F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 xml:space="preserve">Amber </w:t>
            </w:r>
            <w:proofErr w:type="spellStart"/>
            <w:r w:rsidRPr="005E576D">
              <w:rPr>
                <w:rFonts w:ascii="Arial" w:hAnsi="Arial" w:cs="Arial"/>
              </w:rPr>
              <w:t>Narro</w:t>
            </w:r>
            <w:proofErr w:type="spellEnd"/>
          </w:p>
          <w:p w:rsidR="006B397B" w:rsidRPr="005E576D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Cheryl Settoon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Carol M. Madere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E4ED5" w:rsidRPr="005E576D" w:rsidRDefault="00DE29F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Claire Procopio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Jerry Parker</w:t>
            </w:r>
          </w:p>
          <w:p w:rsidR="003F17B0" w:rsidRPr="005E576D" w:rsidRDefault="003F17B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Maria Sanchez</w:t>
            </w:r>
          </w:p>
          <w:p w:rsidR="003F17B0" w:rsidRPr="005E576D" w:rsidRDefault="003F17B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Cheryll Javaherian</w:t>
            </w:r>
          </w:p>
        </w:tc>
      </w:tr>
      <w:tr w:rsidR="006B397B" w:rsidRPr="005E576D" w:rsidTr="006B397B">
        <w:trPr>
          <w:trHeight w:val="720"/>
        </w:trPr>
        <w:tc>
          <w:tcPr>
            <w:tcW w:w="2744" w:type="dxa"/>
          </w:tcPr>
          <w:p w:rsidR="006B397B" w:rsidRPr="005E576D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and Performing Arts</w:t>
            </w:r>
          </w:p>
        </w:tc>
        <w:tc>
          <w:tcPr>
            <w:tcW w:w="3731" w:type="dxa"/>
          </w:tcPr>
          <w:p w:rsidR="006B397B" w:rsidRPr="005E576D" w:rsidRDefault="006B397B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 449 </w:t>
            </w:r>
            <w:r w:rsidRPr="006B397B">
              <w:rPr>
                <w:rFonts w:ascii="Arial" w:hAnsi="Arial" w:cs="Arial"/>
              </w:rPr>
              <w:t>– Recital Hour</w:t>
            </w:r>
          </w:p>
        </w:tc>
        <w:tc>
          <w:tcPr>
            <w:tcW w:w="2679" w:type="dxa"/>
          </w:tcPr>
          <w:p w:rsidR="006B397B" w:rsidRPr="005E576D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 Suber</w:t>
            </w:r>
          </w:p>
        </w:tc>
      </w:tr>
      <w:tr w:rsidR="003763EC" w:rsidRPr="005E576D" w:rsidTr="003763EC">
        <w:trPr>
          <w:trHeight w:val="720"/>
        </w:trPr>
        <w:tc>
          <w:tcPr>
            <w:tcW w:w="2744" w:type="dxa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Psychology</w:t>
            </w:r>
          </w:p>
        </w:tc>
        <w:tc>
          <w:tcPr>
            <w:tcW w:w="3731" w:type="dxa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 365</w:t>
            </w:r>
            <w:r w:rsidRPr="003763EC">
              <w:rPr>
                <w:rFonts w:ascii="Arial" w:hAnsi="Arial" w:cs="Arial"/>
              </w:rPr>
              <w:t xml:space="preserve"> – Advanced Research Design and Analysis</w:t>
            </w:r>
          </w:p>
        </w:tc>
        <w:tc>
          <w:tcPr>
            <w:tcW w:w="2679" w:type="dxa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Brandon </w:t>
            </w:r>
            <w:proofErr w:type="spellStart"/>
            <w:r>
              <w:rPr>
                <w:rFonts w:ascii="Arial" w:hAnsi="Arial" w:cs="Arial"/>
              </w:rPr>
              <w:t>Baiamonte</w:t>
            </w:r>
            <w:proofErr w:type="spellEnd"/>
          </w:p>
        </w:tc>
      </w:tr>
      <w:tr w:rsidR="002F3216" w:rsidRPr="005E576D" w:rsidTr="00620048">
        <w:trPr>
          <w:trHeight w:val="3161"/>
        </w:trPr>
        <w:tc>
          <w:tcPr>
            <w:tcW w:w="2744" w:type="dxa"/>
          </w:tcPr>
          <w:p w:rsidR="002F3216" w:rsidRPr="005E576D" w:rsidRDefault="002F321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lastRenderedPageBreak/>
              <w:t>Sociology and Criminal Justice</w:t>
            </w:r>
          </w:p>
        </w:tc>
        <w:tc>
          <w:tcPr>
            <w:tcW w:w="3731" w:type="dxa"/>
          </w:tcPr>
          <w:p w:rsidR="003570BE" w:rsidRPr="005E576D" w:rsidRDefault="00BD6C1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ANTH 410</w:t>
            </w:r>
            <w:r w:rsidR="003570BE" w:rsidRPr="005E576D">
              <w:rPr>
                <w:rFonts w:ascii="Arial" w:hAnsi="Arial" w:cs="Arial"/>
                <w:b/>
              </w:rPr>
              <w:t xml:space="preserve"> </w:t>
            </w:r>
            <w:r w:rsidR="003570BE" w:rsidRPr="005E576D">
              <w:rPr>
                <w:rFonts w:ascii="Arial" w:hAnsi="Arial" w:cs="Arial"/>
              </w:rPr>
              <w:t xml:space="preserve">– </w:t>
            </w:r>
            <w:r w:rsidR="00F94C22">
              <w:rPr>
                <w:rFonts w:ascii="Arial" w:hAnsi="Arial" w:cs="Arial"/>
              </w:rPr>
              <w:t>Culture and the Environment</w:t>
            </w: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SOC 495</w:t>
            </w:r>
            <w:r w:rsidRPr="005E576D">
              <w:rPr>
                <w:rFonts w:ascii="Arial" w:hAnsi="Arial" w:cs="Arial"/>
              </w:rPr>
              <w:t xml:space="preserve"> (section 01) – Special Topics: Environmental Sociology in Cuba</w:t>
            </w:r>
          </w:p>
          <w:p w:rsidR="00620048" w:rsidRPr="005E576D" w:rsidRDefault="002F321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SOC 495</w:t>
            </w:r>
            <w:r w:rsidRPr="005E576D">
              <w:rPr>
                <w:rFonts w:ascii="Arial" w:hAnsi="Arial" w:cs="Arial"/>
              </w:rPr>
              <w:t xml:space="preserve"> (section 02) – </w:t>
            </w:r>
            <w:r w:rsidR="00473CD5" w:rsidRPr="005E576D">
              <w:rPr>
                <w:rFonts w:ascii="Arial" w:hAnsi="Arial" w:cs="Arial"/>
              </w:rPr>
              <w:t xml:space="preserve">Special Topics: </w:t>
            </w:r>
            <w:r w:rsidRPr="005E576D">
              <w:rPr>
                <w:rFonts w:ascii="Arial" w:hAnsi="Arial" w:cs="Arial"/>
              </w:rPr>
              <w:t>Globalization, Disasters and Resilience in Cuba</w:t>
            </w:r>
          </w:p>
        </w:tc>
        <w:tc>
          <w:tcPr>
            <w:tcW w:w="2679" w:type="dxa"/>
          </w:tcPr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Kellen Gilbert</w:t>
            </w: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David Burley</w:t>
            </w: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05EDD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Marc Settembrino</w:t>
            </w:r>
          </w:p>
        </w:tc>
      </w:tr>
      <w:tr w:rsidR="006B397B" w:rsidRPr="005E576D" w:rsidTr="006B397B">
        <w:trPr>
          <w:trHeight w:val="720"/>
        </w:trPr>
        <w:tc>
          <w:tcPr>
            <w:tcW w:w="2744" w:type="dxa"/>
          </w:tcPr>
          <w:p w:rsidR="006B397B" w:rsidRPr="005E576D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Studies Program</w:t>
            </w:r>
          </w:p>
        </w:tc>
        <w:tc>
          <w:tcPr>
            <w:tcW w:w="3731" w:type="dxa"/>
          </w:tcPr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CPL 304 </w:t>
            </w:r>
            <w:r w:rsidRPr="006B397B">
              <w:rPr>
                <w:rFonts w:ascii="Arial" w:hAnsi="Arial" w:cs="Arial"/>
              </w:rPr>
              <w:t>– From College to Employment</w:t>
            </w:r>
          </w:p>
        </w:tc>
        <w:tc>
          <w:tcPr>
            <w:tcW w:w="2679" w:type="dxa"/>
          </w:tcPr>
          <w:p w:rsidR="006B397B" w:rsidRPr="005E576D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Krystal Hardison</w:t>
            </w:r>
          </w:p>
        </w:tc>
      </w:tr>
    </w:tbl>
    <w:p w:rsidR="00E17F59" w:rsidRPr="005E576D" w:rsidRDefault="00E17F59" w:rsidP="00A1744B">
      <w:pPr>
        <w:spacing w:line="360" w:lineRule="auto"/>
        <w:contextualSpacing/>
        <w:rPr>
          <w:rFonts w:ascii="Arial" w:hAnsi="Arial" w:cs="Arial"/>
          <w:b/>
        </w:rPr>
      </w:pPr>
    </w:p>
    <w:p w:rsidR="00F05EDD" w:rsidRPr="005E576D" w:rsidRDefault="00620048" w:rsidP="00620048">
      <w:pPr>
        <w:spacing w:line="360" w:lineRule="auto"/>
        <w:contextualSpacing/>
        <w:rPr>
          <w:rFonts w:ascii="Arial" w:hAnsi="Arial" w:cs="Arial"/>
          <w:b/>
        </w:rPr>
      </w:pPr>
      <w:r w:rsidRPr="005E576D">
        <w:rPr>
          <w:rFonts w:ascii="Arial" w:hAnsi="Arial" w:cs="Arial"/>
          <w:b/>
        </w:rPr>
        <w:t xml:space="preserve">      </w:t>
      </w:r>
      <w:r w:rsidR="002F3216" w:rsidRPr="005E576D">
        <w:rPr>
          <w:rFonts w:ascii="Arial" w:hAnsi="Arial" w:cs="Arial"/>
          <w:b/>
        </w:rPr>
        <w:t>COLLEGE OF BUSINESS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2785"/>
        <w:gridCol w:w="3690"/>
        <w:gridCol w:w="2700"/>
      </w:tblGrid>
      <w:tr w:rsidR="00DE29F6" w:rsidRPr="005E576D" w:rsidTr="007C3815">
        <w:tc>
          <w:tcPr>
            <w:tcW w:w="2785" w:type="dxa"/>
          </w:tcPr>
          <w:p w:rsidR="002F3216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Accounting and Finance</w:t>
            </w:r>
          </w:p>
        </w:tc>
        <w:tc>
          <w:tcPr>
            <w:tcW w:w="3690" w:type="dxa"/>
          </w:tcPr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ACCT 391 </w:t>
            </w:r>
            <w:r w:rsidRPr="006B397B">
              <w:rPr>
                <w:rFonts w:ascii="Arial" w:hAnsi="Arial" w:cs="Arial"/>
              </w:rPr>
              <w:t>– Accounting Internship</w:t>
            </w:r>
          </w:p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ECON 421 </w:t>
            </w:r>
            <w:r w:rsidRPr="006B397B">
              <w:rPr>
                <w:rFonts w:ascii="Arial" w:hAnsi="Arial" w:cs="Arial"/>
              </w:rPr>
              <w:t>– International Economics</w:t>
            </w:r>
          </w:p>
          <w:p w:rsidR="002F3216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FIN 495</w:t>
            </w:r>
            <w:r w:rsidRPr="005E576D">
              <w:rPr>
                <w:rFonts w:ascii="Arial" w:hAnsi="Arial" w:cs="Arial"/>
              </w:rPr>
              <w:t xml:space="preserve"> – </w:t>
            </w:r>
            <w:r w:rsidR="00473CD5" w:rsidRPr="005E576D">
              <w:rPr>
                <w:rFonts w:ascii="Arial" w:hAnsi="Arial" w:cs="Arial"/>
              </w:rPr>
              <w:t xml:space="preserve">Special Topics: </w:t>
            </w:r>
            <w:r w:rsidRPr="005E576D">
              <w:rPr>
                <w:rFonts w:ascii="Arial" w:hAnsi="Arial" w:cs="Arial"/>
              </w:rPr>
              <w:t>Community Bank Competition</w:t>
            </w:r>
          </w:p>
        </w:tc>
        <w:tc>
          <w:tcPr>
            <w:tcW w:w="2700" w:type="dxa"/>
          </w:tcPr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L. Morris</w:t>
            </w:r>
          </w:p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 Gardner</w:t>
            </w:r>
          </w:p>
          <w:p w:rsidR="006B397B" w:rsidRDefault="006B397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2F3216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Danielle Lewis</w:t>
            </w:r>
          </w:p>
        </w:tc>
      </w:tr>
      <w:tr w:rsidR="003763EC" w:rsidRPr="005E576D" w:rsidTr="007C3815">
        <w:tc>
          <w:tcPr>
            <w:tcW w:w="2785" w:type="dxa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and Business Administration</w:t>
            </w:r>
          </w:p>
        </w:tc>
        <w:tc>
          <w:tcPr>
            <w:tcW w:w="3690" w:type="dxa"/>
          </w:tcPr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MGMT 464 </w:t>
            </w:r>
            <w:r w:rsidRPr="003763EC">
              <w:rPr>
                <w:rFonts w:ascii="Arial" w:hAnsi="Arial" w:cs="Arial"/>
              </w:rPr>
              <w:t>– Business Strategy</w:t>
            </w:r>
          </w:p>
          <w:p w:rsidR="006B397B" w:rsidRPr="006B397B" w:rsidRDefault="00AC5D4B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MGMT 472</w:t>
            </w:r>
            <w:r w:rsidR="003763EC">
              <w:rPr>
                <w:rFonts w:ascii="Arial" w:hAnsi="Arial" w:cs="Arial"/>
                <w:b/>
              </w:rPr>
              <w:t xml:space="preserve"> </w:t>
            </w:r>
            <w:r w:rsidR="003763EC" w:rsidRPr="003763EC">
              <w:rPr>
                <w:rFonts w:ascii="Arial" w:hAnsi="Arial" w:cs="Arial"/>
              </w:rPr>
              <w:t>– Special Topics in Management</w:t>
            </w:r>
          </w:p>
        </w:tc>
        <w:tc>
          <w:tcPr>
            <w:tcW w:w="2700" w:type="dxa"/>
          </w:tcPr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Wyld</w:t>
            </w:r>
            <w:proofErr w:type="spellEnd"/>
          </w:p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Rusty </w:t>
            </w:r>
            <w:proofErr w:type="spellStart"/>
            <w:r>
              <w:rPr>
                <w:rFonts w:ascii="Arial" w:hAnsi="Arial" w:cs="Arial"/>
              </w:rPr>
              <w:t>Juban</w:t>
            </w:r>
            <w:proofErr w:type="spellEnd"/>
          </w:p>
        </w:tc>
      </w:tr>
      <w:tr w:rsidR="00DE29F6" w:rsidRPr="005E576D" w:rsidTr="007C3815">
        <w:tc>
          <w:tcPr>
            <w:tcW w:w="2785" w:type="dxa"/>
          </w:tcPr>
          <w:p w:rsidR="002F3216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Marketing and Supply Chain Management</w:t>
            </w:r>
          </w:p>
        </w:tc>
        <w:tc>
          <w:tcPr>
            <w:tcW w:w="3690" w:type="dxa"/>
          </w:tcPr>
          <w:p w:rsidR="000138C4" w:rsidRDefault="00F05EDD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5E576D">
              <w:rPr>
                <w:rFonts w:ascii="Arial" w:hAnsi="Arial" w:cs="Arial"/>
                <w:b/>
              </w:rPr>
              <w:t>MRKT 373</w:t>
            </w:r>
            <w:r w:rsidRPr="005E576D">
              <w:rPr>
                <w:rFonts w:ascii="Arial" w:hAnsi="Arial" w:cs="Arial"/>
              </w:rPr>
              <w:t xml:space="preserve"> – Social Media &amp; Digital Marketing</w:t>
            </w:r>
          </w:p>
          <w:p w:rsidR="005E576D" w:rsidRPr="000138C4" w:rsidRDefault="005E576D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5E576D">
              <w:rPr>
                <w:rFonts w:ascii="Arial" w:hAnsi="Arial" w:cs="Arial"/>
                <w:b/>
              </w:rPr>
              <w:t>OMIS 440</w:t>
            </w:r>
            <w:r>
              <w:rPr>
                <w:rFonts w:ascii="Arial" w:hAnsi="Arial" w:cs="Arial"/>
              </w:rPr>
              <w:t xml:space="preserve"> – Current Issues in Supply Chain Management</w:t>
            </w:r>
          </w:p>
        </w:tc>
        <w:tc>
          <w:tcPr>
            <w:tcW w:w="2700" w:type="dxa"/>
          </w:tcPr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April Field Kemp</w:t>
            </w:r>
          </w:p>
          <w:p w:rsidR="00E17F59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5E576D" w:rsidRP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Jones</w:t>
            </w:r>
          </w:p>
        </w:tc>
      </w:tr>
    </w:tbl>
    <w:p w:rsidR="00A1744B" w:rsidRPr="005E576D" w:rsidRDefault="00473CD5" w:rsidP="00A1744B">
      <w:pPr>
        <w:spacing w:line="360" w:lineRule="auto"/>
        <w:contextualSpacing/>
        <w:rPr>
          <w:rFonts w:ascii="Arial" w:hAnsi="Arial" w:cs="Arial"/>
        </w:rPr>
      </w:pPr>
      <w:r w:rsidRPr="005E576D">
        <w:rPr>
          <w:rFonts w:ascii="Arial" w:hAnsi="Arial" w:cs="Arial"/>
        </w:rPr>
        <w:t xml:space="preserve">     </w:t>
      </w:r>
    </w:p>
    <w:p w:rsidR="00DD3D23" w:rsidRPr="005E576D" w:rsidRDefault="009B2AC8" w:rsidP="009B2AC8">
      <w:pPr>
        <w:spacing w:line="360" w:lineRule="auto"/>
        <w:contextualSpacing/>
        <w:rPr>
          <w:rFonts w:ascii="Arial" w:hAnsi="Arial" w:cs="Arial"/>
          <w:b/>
        </w:rPr>
      </w:pPr>
      <w:r w:rsidRPr="005E576D">
        <w:rPr>
          <w:rFonts w:ascii="Arial" w:hAnsi="Arial" w:cs="Arial"/>
          <w:b/>
        </w:rPr>
        <w:t xml:space="preserve">     </w:t>
      </w:r>
      <w:r w:rsidR="00DD3D23" w:rsidRPr="005E576D">
        <w:rPr>
          <w:rFonts w:ascii="Arial" w:hAnsi="Arial" w:cs="Arial"/>
          <w:b/>
        </w:rPr>
        <w:t>COLLEGE OF EDUCATION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2785"/>
        <w:gridCol w:w="3690"/>
        <w:gridCol w:w="2700"/>
      </w:tblGrid>
      <w:tr w:rsidR="00DE29F6" w:rsidRPr="005E576D" w:rsidTr="007C3815">
        <w:tc>
          <w:tcPr>
            <w:tcW w:w="2785" w:type="dxa"/>
          </w:tcPr>
          <w:p w:rsidR="00DD3D23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Teaching and Learning</w:t>
            </w:r>
          </w:p>
        </w:tc>
        <w:tc>
          <w:tcPr>
            <w:tcW w:w="3690" w:type="dxa"/>
          </w:tcPr>
          <w:p w:rsidR="00DD3D23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ECE 106</w:t>
            </w:r>
            <w:r w:rsidRPr="005E576D">
              <w:rPr>
                <w:rFonts w:ascii="Arial" w:hAnsi="Arial" w:cs="Arial"/>
              </w:rPr>
              <w:t xml:space="preserve"> </w:t>
            </w:r>
            <w:r w:rsidR="00313347" w:rsidRPr="005E576D">
              <w:rPr>
                <w:rFonts w:ascii="Arial" w:hAnsi="Arial" w:cs="Arial"/>
              </w:rPr>
              <w:t>–</w:t>
            </w:r>
            <w:r w:rsidRPr="005E576D">
              <w:rPr>
                <w:rFonts w:ascii="Arial" w:hAnsi="Arial" w:cs="Arial"/>
              </w:rPr>
              <w:t xml:space="preserve"> </w:t>
            </w:r>
            <w:r w:rsidR="00313347" w:rsidRPr="005E576D">
              <w:rPr>
                <w:rFonts w:ascii="Arial" w:hAnsi="Arial" w:cs="Arial"/>
              </w:rPr>
              <w:t>Early Childhood Education</w:t>
            </w:r>
          </w:p>
          <w:p w:rsidR="00C15A26" w:rsidRPr="005E576D" w:rsidRDefault="00C15A26" w:rsidP="00C15A2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ECE 400 </w:t>
            </w:r>
            <w:r w:rsidRPr="005E576D">
              <w:rPr>
                <w:rFonts w:ascii="Arial" w:hAnsi="Arial" w:cs="Arial"/>
              </w:rPr>
              <w:t>– Curriculum and Instruction in Early Childhood Education</w:t>
            </w:r>
          </w:p>
          <w:p w:rsidR="003570BE" w:rsidRPr="005E576D" w:rsidRDefault="003570BE" w:rsidP="003570BE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lastRenderedPageBreak/>
              <w:t xml:space="preserve">ECE 411 </w:t>
            </w:r>
            <w:r w:rsidRPr="005E576D">
              <w:rPr>
                <w:rFonts w:ascii="Arial" w:hAnsi="Arial" w:cs="Arial"/>
              </w:rPr>
              <w:t>– Introduction to Developmental Assessment in Young Children</w:t>
            </w:r>
          </w:p>
          <w:p w:rsidR="003570BE" w:rsidRPr="005E576D" w:rsidRDefault="003570BE" w:rsidP="00C15A2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ECE 420 </w:t>
            </w:r>
            <w:r w:rsidRPr="005E576D">
              <w:rPr>
                <w:rFonts w:ascii="Arial" w:hAnsi="Arial" w:cs="Arial"/>
              </w:rPr>
              <w:t>– Practicum in Early Childhood Education (Preschool and Kindergarten)</w:t>
            </w:r>
          </w:p>
          <w:p w:rsidR="005E576D" w:rsidRPr="005E576D" w:rsidRDefault="00F05EDD" w:rsidP="00C15A2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ECE 448 </w:t>
            </w:r>
            <w:r w:rsidRPr="005E576D">
              <w:rPr>
                <w:rFonts w:ascii="Arial" w:hAnsi="Arial" w:cs="Arial"/>
              </w:rPr>
              <w:t>– Apprenticeship I in Early Childhood Education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EDUC 320</w:t>
            </w:r>
            <w:r w:rsidRPr="005E576D">
              <w:rPr>
                <w:rFonts w:ascii="Arial" w:hAnsi="Arial" w:cs="Arial"/>
              </w:rPr>
              <w:t xml:space="preserve"> – Foundations of PK-8 Mathematics Education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EDUC 322</w:t>
            </w:r>
            <w:r w:rsidRPr="005E576D">
              <w:rPr>
                <w:rFonts w:ascii="Arial" w:hAnsi="Arial" w:cs="Arial"/>
              </w:rPr>
              <w:t xml:space="preserve"> – Diagnostics and Prescriptive Reading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EDUC 326 </w:t>
            </w:r>
            <w:r w:rsidRPr="005E576D">
              <w:rPr>
                <w:rFonts w:ascii="Arial" w:hAnsi="Arial" w:cs="Arial"/>
              </w:rPr>
              <w:t>– Curriculum and Instruction in Grades 1-5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EDUC 326 </w:t>
            </w:r>
            <w:r w:rsidRPr="005E576D">
              <w:rPr>
                <w:rFonts w:ascii="Arial" w:hAnsi="Arial" w:cs="Arial"/>
              </w:rPr>
              <w:t>– Curriculum and Instruction in Grades 1-5</w:t>
            </w:r>
          </w:p>
          <w:p w:rsidR="00F05ED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EDUC 448 </w:t>
            </w:r>
            <w:r w:rsidRPr="005E576D">
              <w:rPr>
                <w:rFonts w:ascii="Arial" w:hAnsi="Arial" w:cs="Arial"/>
              </w:rPr>
              <w:t>– Apprenticeship I in Elementary, Middle School, or Secondary Education</w:t>
            </w:r>
          </w:p>
          <w:p w:rsidR="005E576D" w:rsidRP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EDUC 452</w:t>
            </w:r>
            <w:r>
              <w:rPr>
                <w:rFonts w:ascii="Arial" w:hAnsi="Arial" w:cs="Arial"/>
              </w:rPr>
              <w:t xml:space="preserve"> – Student Teaching 1 in the PK-12 Schools</w:t>
            </w:r>
          </w:p>
          <w:p w:rsidR="007C3815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LSED 402</w:t>
            </w:r>
            <w:r w:rsidRPr="005E576D">
              <w:rPr>
                <w:rFonts w:ascii="Arial" w:hAnsi="Arial" w:cs="Arial"/>
              </w:rPr>
              <w:t xml:space="preserve"> – Books and Related Materials for Young People</w:t>
            </w:r>
          </w:p>
          <w:p w:rsidR="007614D0" w:rsidRPr="005E576D" w:rsidRDefault="007614D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7614D0">
              <w:rPr>
                <w:rFonts w:ascii="Arial" w:hAnsi="Arial" w:cs="Arial"/>
                <w:b/>
              </w:rPr>
              <w:t>MUS 291</w:t>
            </w:r>
            <w:r>
              <w:rPr>
                <w:rFonts w:ascii="Arial" w:hAnsi="Arial" w:cs="Arial"/>
              </w:rPr>
              <w:t xml:space="preserve"> – Fundamentals of Music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SPED 365</w:t>
            </w:r>
            <w:r w:rsidRPr="005E576D">
              <w:rPr>
                <w:rFonts w:ascii="Arial" w:hAnsi="Arial" w:cs="Arial"/>
              </w:rPr>
              <w:t xml:space="preserve"> – Behavior Management Strategies for Students with Mild/Moderate Disabilities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SPED 442 </w:t>
            </w:r>
            <w:r w:rsidRPr="005E576D">
              <w:rPr>
                <w:rFonts w:ascii="Arial" w:hAnsi="Arial" w:cs="Arial"/>
              </w:rPr>
              <w:t>– Developing Family and Professional Partnership through Collaboration</w:t>
            </w: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SPED 490 (213) (Section 90NT)</w:t>
            </w:r>
            <w:r w:rsidRPr="005E576D">
              <w:rPr>
                <w:rFonts w:ascii="Arial" w:hAnsi="Arial" w:cs="Arial"/>
              </w:rPr>
              <w:t xml:space="preserve"> – Special Topics Seminar in Special Education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lastRenderedPageBreak/>
              <w:t>SPED 495</w:t>
            </w:r>
            <w:r w:rsidRPr="005E576D">
              <w:rPr>
                <w:rFonts w:ascii="Arial" w:hAnsi="Arial" w:cs="Arial"/>
              </w:rPr>
              <w:t xml:space="preserve"> – The Exceptional Student in the Regular Classroom</w:t>
            </w:r>
          </w:p>
        </w:tc>
        <w:tc>
          <w:tcPr>
            <w:tcW w:w="2700" w:type="dxa"/>
          </w:tcPr>
          <w:p w:rsidR="00DD3D23" w:rsidRPr="005E576D" w:rsidRDefault="00313347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lastRenderedPageBreak/>
              <w:t>Debra Jo Hailey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15A26" w:rsidRPr="005E576D" w:rsidRDefault="00C15A26" w:rsidP="00C15A2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Letitia Walters</w:t>
            </w: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57D1" w:rsidRDefault="00E157D1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57D1" w:rsidRDefault="00E157D1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lastRenderedPageBreak/>
              <w:t>Letitia Walters</w:t>
            </w: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Letitia Walters</w:t>
            </w: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Paige Schulte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Stacy Jemison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Stefanie Sorbet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Stefanie Sorbet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Stacy Jemison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Paige Schulte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A82FA8" w:rsidRPr="005E576D" w:rsidRDefault="00A82FA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Cherissa Vitter</w:t>
            </w:r>
          </w:p>
          <w:p w:rsid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Gerlinde Beckers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163C51" w:rsidRDefault="007614D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Cherissa Vitter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Wendy Siegel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Colleen Klein-Ezell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Camille Yates</w:t>
            </w: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lastRenderedPageBreak/>
              <w:t>Melanie Forstall Lemoine</w:t>
            </w:r>
          </w:p>
        </w:tc>
      </w:tr>
    </w:tbl>
    <w:p w:rsidR="00DD3D23" w:rsidRPr="005E576D" w:rsidRDefault="00DD3D23" w:rsidP="00A1744B">
      <w:pPr>
        <w:spacing w:line="360" w:lineRule="auto"/>
        <w:ind w:left="360"/>
        <w:contextualSpacing/>
        <w:rPr>
          <w:rFonts w:ascii="Arial" w:hAnsi="Arial" w:cs="Arial"/>
        </w:rPr>
      </w:pPr>
    </w:p>
    <w:p w:rsidR="00A67F8D" w:rsidRPr="005E576D" w:rsidRDefault="00A67F8D" w:rsidP="00A1744B">
      <w:pPr>
        <w:spacing w:line="360" w:lineRule="auto"/>
        <w:ind w:left="360"/>
        <w:contextualSpacing/>
        <w:rPr>
          <w:rFonts w:ascii="Arial" w:hAnsi="Arial" w:cs="Arial"/>
          <w:b/>
        </w:rPr>
      </w:pPr>
      <w:r w:rsidRPr="005E576D">
        <w:rPr>
          <w:rFonts w:ascii="Arial" w:hAnsi="Arial" w:cs="Arial"/>
          <w:b/>
        </w:rPr>
        <w:t>COLLE</w:t>
      </w:r>
      <w:r w:rsidR="00F36D8A" w:rsidRPr="005E576D">
        <w:rPr>
          <w:rFonts w:ascii="Arial" w:hAnsi="Arial" w:cs="Arial"/>
          <w:b/>
        </w:rPr>
        <w:t>GE OF NURSING AND HEALTH SCIENCES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2785"/>
        <w:gridCol w:w="3690"/>
        <w:gridCol w:w="2700"/>
      </w:tblGrid>
      <w:tr w:rsidR="00E25958" w:rsidRPr="005E576D" w:rsidTr="007C3815">
        <w:tc>
          <w:tcPr>
            <w:tcW w:w="2785" w:type="dxa"/>
          </w:tcPr>
          <w:p w:rsidR="00A67F8D" w:rsidRPr="005E576D" w:rsidRDefault="00E2595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Health and Human Sciences</w:t>
            </w:r>
          </w:p>
        </w:tc>
        <w:tc>
          <w:tcPr>
            <w:tcW w:w="3690" w:type="dxa"/>
          </w:tcPr>
          <w:p w:rsidR="00A67F8D" w:rsidRPr="005E576D" w:rsidRDefault="00E2595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CSD 326</w:t>
            </w:r>
            <w:r w:rsidRPr="005E576D">
              <w:rPr>
                <w:rFonts w:ascii="Arial" w:hAnsi="Arial" w:cs="Arial"/>
              </w:rPr>
              <w:t xml:space="preserve"> – Acoustics and Speech and Hearing Science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CSD 300</w:t>
            </w:r>
            <w:r w:rsidRPr="005E576D">
              <w:rPr>
                <w:rFonts w:ascii="Arial" w:hAnsi="Arial" w:cs="Arial"/>
              </w:rPr>
              <w:t xml:space="preserve"> – Beginning Clinical Practicum in Speech, Language, and Hearing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CSD 410</w:t>
            </w:r>
            <w:r w:rsidRPr="005E576D">
              <w:rPr>
                <w:rFonts w:ascii="Arial" w:hAnsi="Arial" w:cs="Arial"/>
              </w:rPr>
              <w:t xml:space="preserve"> – Intermediate Clinical Practicum in Speech, Language, and Hearing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FCS 442 – </w:t>
            </w:r>
            <w:r w:rsidRPr="005E576D">
              <w:rPr>
                <w:rFonts w:ascii="Arial" w:hAnsi="Arial" w:cs="Arial"/>
              </w:rPr>
              <w:t>Special Topics in Family and Consumer Sciences (Child and Adolescent Obesity)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SW 307</w:t>
            </w:r>
            <w:r w:rsidRPr="005E576D">
              <w:rPr>
                <w:rFonts w:ascii="Arial" w:hAnsi="Arial" w:cs="Arial"/>
              </w:rPr>
              <w:t xml:space="preserve"> – Work/Social Science elective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SW 406</w:t>
            </w:r>
            <w:r w:rsidRPr="005E576D">
              <w:rPr>
                <w:rFonts w:ascii="Arial" w:hAnsi="Arial" w:cs="Arial"/>
              </w:rPr>
              <w:t xml:space="preserve"> – Generalist Social Work Practice: Macro Practice Skills</w:t>
            </w:r>
          </w:p>
        </w:tc>
        <w:tc>
          <w:tcPr>
            <w:tcW w:w="2700" w:type="dxa"/>
          </w:tcPr>
          <w:p w:rsidR="00E17F59" w:rsidRPr="005E576D" w:rsidRDefault="00E2595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Rebecca Davis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Pamela Bankston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Pamela Bankston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Holly Kihm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Tonyalea Elam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Corie Hebert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E25958" w:rsidRPr="005E576D" w:rsidTr="007C3815">
        <w:tc>
          <w:tcPr>
            <w:tcW w:w="2785" w:type="dxa"/>
          </w:tcPr>
          <w:p w:rsidR="00A67F8D" w:rsidRPr="005E576D" w:rsidRDefault="00E2595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Kinesiology and Health Studies</w:t>
            </w:r>
          </w:p>
        </w:tc>
        <w:tc>
          <w:tcPr>
            <w:tcW w:w="3690" w:type="dxa"/>
          </w:tcPr>
          <w:p w:rsidR="003F17B0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HS 453</w:t>
            </w:r>
            <w:r w:rsidRPr="005E576D">
              <w:rPr>
                <w:rFonts w:ascii="Arial" w:hAnsi="Arial" w:cs="Arial"/>
              </w:rPr>
              <w:t xml:space="preserve"> – Health Assessment and Promotion</w:t>
            </w:r>
          </w:p>
          <w:p w:rsidR="00AD1A27" w:rsidRDefault="00AD1A27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HSCI 463</w:t>
            </w:r>
            <w:r w:rsidR="00FC0555">
              <w:rPr>
                <w:rFonts w:ascii="Arial" w:hAnsi="Arial" w:cs="Arial"/>
                <w:b/>
              </w:rPr>
              <w:t xml:space="preserve"> (section 1)</w:t>
            </w:r>
            <w:r w:rsidRPr="005E576D">
              <w:rPr>
                <w:rFonts w:ascii="Arial" w:hAnsi="Arial" w:cs="Arial"/>
              </w:rPr>
              <w:t xml:space="preserve"> – Interdisciplinary Perspectives on Global Healthcare Issues, Policies, and Practices</w:t>
            </w:r>
          </w:p>
          <w:p w:rsidR="00FC0555" w:rsidRPr="005E576D" w:rsidRDefault="00FC055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C0555">
              <w:rPr>
                <w:rFonts w:ascii="Arial" w:hAnsi="Arial" w:cs="Arial"/>
                <w:b/>
              </w:rPr>
              <w:t>HSCI 463 (section 2)</w:t>
            </w:r>
            <w:r w:rsidRPr="00FC0555">
              <w:rPr>
                <w:rFonts w:ascii="Arial" w:hAnsi="Arial" w:cs="Arial"/>
              </w:rPr>
              <w:t xml:space="preserve"> – Interdisciplinary Perspectives on Global Healthcare Issues, Policies, and Practices</w:t>
            </w:r>
          </w:p>
        </w:tc>
        <w:tc>
          <w:tcPr>
            <w:tcW w:w="2700" w:type="dxa"/>
          </w:tcPr>
          <w:p w:rsidR="00AD1A27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Wynn Gillan</w:t>
            </w:r>
          </w:p>
          <w:p w:rsidR="00AD1A27" w:rsidRPr="005E576D" w:rsidRDefault="00AD1A27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AD1A27" w:rsidRDefault="00AD1A27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Millie Naquin</w:t>
            </w:r>
          </w:p>
          <w:p w:rsidR="00FC0555" w:rsidRDefault="00FC055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C0555" w:rsidRDefault="00FC055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C0555" w:rsidRDefault="00FC055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C0555" w:rsidRPr="005E576D" w:rsidRDefault="00FC055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Jones</w:t>
            </w:r>
          </w:p>
        </w:tc>
      </w:tr>
      <w:tr w:rsidR="009A7C73" w:rsidRPr="005E576D" w:rsidTr="007C3815">
        <w:tc>
          <w:tcPr>
            <w:tcW w:w="2785" w:type="dxa"/>
          </w:tcPr>
          <w:p w:rsidR="009A7C73" w:rsidRPr="005E576D" w:rsidRDefault="009A7C7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Nursing</w:t>
            </w:r>
          </w:p>
        </w:tc>
        <w:tc>
          <w:tcPr>
            <w:tcW w:w="3690" w:type="dxa"/>
          </w:tcPr>
          <w:p w:rsidR="003F17B0" w:rsidRPr="005E576D" w:rsidRDefault="009A7C7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NL 473</w:t>
            </w:r>
            <w:r w:rsidR="00473CD5" w:rsidRPr="005E576D">
              <w:rPr>
                <w:rFonts w:ascii="Arial" w:hAnsi="Arial" w:cs="Arial"/>
              </w:rPr>
              <w:t xml:space="preserve"> – Nursing Care of the Childb</w:t>
            </w:r>
            <w:r w:rsidRPr="005E576D">
              <w:rPr>
                <w:rFonts w:ascii="Arial" w:hAnsi="Arial" w:cs="Arial"/>
              </w:rPr>
              <w:t>earing Family Lab</w:t>
            </w:r>
          </w:p>
          <w:p w:rsidR="003F17B0" w:rsidRPr="005E576D" w:rsidRDefault="003F17B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NURS 403 </w:t>
            </w:r>
            <w:r w:rsidRPr="005E576D">
              <w:rPr>
                <w:rFonts w:ascii="Arial" w:hAnsi="Arial" w:cs="Arial"/>
              </w:rPr>
              <w:t>– Clinical Competency Lab III</w:t>
            </w:r>
          </w:p>
        </w:tc>
        <w:tc>
          <w:tcPr>
            <w:tcW w:w="2700" w:type="dxa"/>
          </w:tcPr>
          <w:p w:rsidR="009A7C73" w:rsidRPr="005E576D" w:rsidRDefault="009A7C7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Sheila C. Matheny</w:t>
            </w:r>
          </w:p>
          <w:p w:rsidR="003F17B0" w:rsidRPr="005E576D" w:rsidRDefault="003F17B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F17B0" w:rsidRPr="005E576D" w:rsidRDefault="003F17B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Laurie Kinchen</w:t>
            </w:r>
          </w:p>
        </w:tc>
      </w:tr>
    </w:tbl>
    <w:p w:rsidR="00A67F8D" w:rsidRPr="005E576D" w:rsidRDefault="00A67F8D" w:rsidP="00A1744B">
      <w:pPr>
        <w:spacing w:line="360" w:lineRule="auto"/>
        <w:ind w:left="360"/>
        <w:contextualSpacing/>
        <w:rPr>
          <w:rFonts w:ascii="Arial" w:hAnsi="Arial" w:cs="Arial"/>
        </w:rPr>
      </w:pPr>
    </w:p>
    <w:p w:rsidR="009A7C73" w:rsidRPr="005E576D" w:rsidRDefault="009A7C73" w:rsidP="00A1744B">
      <w:pPr>
        <w:spacing w:line="360" w:lineRule="auto"/>
        <w:ind w:left="360"/>
        <w:contextualSpacing/>
        <w:rPr>
          <w:rFonts w:ascii="Arial" w:hAnsi="Arial" w:cs="Arial"/>
          <w:b/>
        </w:rPr>
      </w:pPr>
      <w:r w:rsidRPr="005E576D">
        <w:rPr>
          <w:rFonts w:ascii="Arial" w:hAnsi="Arial" w:cs="Arial"/>
          <w:b/>
        </w:rPr>
        <w:lastRenderedPageBreak/>
        <w:t>COLLEGE OF SCIENCE AND TECHNOLOGY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2785"/>
        <w:gridCol w:w="3690"/>
        <w:gridCol w:w="2700"/>
      </w:tblGrid>
      <w:tr w:rsidR="00E63E13" w:rsidRPr="005E576D" w:rsidTr="007C3815">
        <w:tc>
          <w:tcPr>
            <w:tcW w:w="2785" w:type="dxa"/>
          </w:tcPr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Biological Sciences</w:t>
            </w:r>
          </w:p>
        </w:tc>
        <w:tc>
          <w:tcPr>
            <w:tcW w:w="3690" w:type="dxa"/>
          </w:tcPr>
          <w:p w:rsidR="00E63E13" w:rsidRPr="00E63E13" w:rsidRDefault="00E63E13" w:rsidP="00E63E13">
            <w:pPr>
              <w:tabs>
                <w:tab w:val="left" w:pos="954"/>
              </w:tabs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GBIO 450</w:t>
            </w:r>
            <w:r>
              <w:rPr>
                <w:rFonts w:ascii="Arial" w:hAnsi="Arial" w:cs="Arial"/>
              </w:rPr>
              <w:t xml:space="preserve"> – Research Problems</w:t>
            </w:r>
          </w:p>
        </w:tc>
        <w:tc>
          <w:tcPr>
            <w:tcW w:w="2700" w:type="dxa"/>
          </w:tcPr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Beachy</w:t>
            </w:r>
          </w:p>
        </w:tc>
      </w:tr>
      <w:tr w:rsidR="005E576D" w:rsidRPr="005E576D" w:rsidTr="007C3815">
        <w:tc>
          <w:tcPr>
            <w:tcW w:w="2785" w:type="dxa"/>
          </w:tcPr>
          <w:p w:rsidR="005E576D" w:rsidRP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  <w:r w:rsidR="00612407">
              <w:rPr>
                <w:rFonts w:ascii="Arial" w:hAnsi="Arial" w:cs="Arial"/>
              </w:rPr>
              <w:t xml:space="preserve"> and Physics</w:t>
            </w:r>
          </w:p>
        </w:tc>
        <w:tc>
          <w:tcPr>
            <w:tcW w:w="3690" w:type="dxa"/>
          </w:tcPr>
          <w:p w:rsid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CLAB 453 </w:t>
            </w:r>
            <w:r w:rsidRPr="005E576D">
              <w:rPr>
                <w:rFonts w:ascii="Arial" w:hAnsi="Arial" w:cs="Arial"/>
              </w:rPr>
              <w:t>– Instrumental Analysis Laboratory</w:t>
            </w:r>
          </w:p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3763EC">
              <w:rPr>
                <w:rFonts w:ascii="Arial" w:hAnsi="Arial" w:cs="Arial"/>
                <w:b/>
              </w:rPr>
              <w:t>PLAB 425</w:t>
            </w:r>
            <w:r>
              <w:rPr>
                <w:rFonts w:ascii="Arial" w:hAnsi="Arial" w:cs="Arial"/>
              </w:rPr>
              <w:t xml:space="preserve"> – Advanced Undergraduate Laboratory</w:t>
            </w:r>
          </w:p>
        </w:tc>
        <w:tc>
          <w:tcPr>
            <w:tcW w:w="2700" w:type="dxa"/>
          </w:tcPr>
          <w:p w:rsid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Phillip </w:t>
            </w:r>
            <w:proofErr w:type="spellStart"/>
            <w:r>
              <w:rPr>
                <w:rFonts w:ascii="Arial" w:hAnsi="Arial" w:cs="Arial"/>
              </w:rPr>
              <w:t>Voegel</w:t>
            </w:r>
            <w:proofErr w:type="spellEnd"/>
          </w:p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Sanichiro</w:t>
            </w:r>
            <w:proofErr w:type="spellEnd"/>
            <w:r>
              <w:rPr>
                <w:rFonts w:ascii="Arial" w:hAnsi="Arial" w:cs="Arial"/>
              </w:rPr>
              <w:t xml:space="preserve"> Yoshida</w:t>
            </w:r>
          </w:p>
        </w:tc>
      </w:tr>
      <w:tr w:rsidR="009A7C73" w:rsidRPr="005E576D" w:rsidTr="00E63E13">
        <w:trPr>
          <w:trHeight w:val="5616"/>
        </w:trPr>
        <w:tc>
          <w:tcPr>
            <w:tcW w:w="2785" w:type="dxa"/>
          </w:tcPr>
          <w:p w:rsidR="009A7C73" w:rsidRPr="005E576D" w:rsidRDefault="009A7C7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Computer Science and Industrial Technology</w:t>
            </w:r>
          </w:p>
        </w:tc>
        <w:tc>
          <w:tcPr>
            <w:tcW w:w="3690" w:type="dxa"/>
          </w:tcPr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CMPS 375 </w:t>
            </w:r>
            <w:r w:rsidRPr="00E63E13">
              <w:rPr>
                <w:rFonts w:ascii="Arial" w:hAnsi="Arial" w:cs="Arial"/>
              </w:rPr>
              <w:t>– Computer Architecture</w:t>
            </w: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CMPS 383</w:t>
            </w:r>
            <w:r>
              <w:rPr>
                <w:rFonts w:ascii="Arial" w:hAnsi="Arial" w:cs="Arial"/>
              </w:rPr>
              <w:t xml:space="preserve"> – Information Systems</w:t>
            </w: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CMPS 493</w:t>
            </w:r>
            <w:r>
              <w:rPr>
                <w:rFonts w:ascii="Arial" w:hAnsi="Arial" w:cs="Arial"/>
              </w:rPr>
              <w:t xml:space="preserve"> – Special Topics in Computer Science Theory</w:t>
            </w:r>
          </w:p>
          <w:p w:rsidR="00E63E13" w:rsidRP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DDT 212</w:t>
            </w:r>
            <w:r>
              <w:rPr>
                <w:rFonts w:ascii="Arial" w:hAnsi="Arial" w:cs="Arial"/>
              </w:rPr>
              <w:t xml:space="preserve"> – Parametric Modeling of Machine Parts/Assemblies</w:t>
            </w:r>
          </w:p>
          <w:p w:rsidR="00E63E13" w:rsidRP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ET 100</w:t>
            </w:r>
            <w:r>
              <w:rPr>
                <w:rFonts w:ascii="Arial" w:hAnsi="Arial" w:cs="Arial"/>
              </w:rPr>
              <w:t xml:space="preserve"> – Introduction to Engineering  Technology</w:t>
            </w: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ET 132 </w:t>
            </w:r>
            <w:r w:rsidRPr="005E576D">
              <w:rPr>
                <w:rFonts w:ascii="Arial" w:hAnsi="Arial" w:cs="Arial"/>
              </w:rPr>
              <w:t>– Construction Materials and Methods</w:t>
            </w:r>
          </w:p>
          <w:p w:rsidR="007B18E1" w:rsidRPr="005E576D" w:rsidRDefault="007B18E1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ET 386</w:t>
            </w:r>
            <w:r w:rsidRPr="005E576D">
              <w:rPr>
                <w:rFonts w:ascii="Arial" w:hAnsi="Arial" w:cs="Arial"/>
              </w:rPr>
              <w:t xml:space="preserve"> – Machines and Controls</w:t>
            </w: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ET 400 </w:t>
            </w:r>
            <w:r w:rsidR="003267AB" w:rsidRPr="005E576D">
              <w:rPr>
                <w:rFonts w:ascii="Arial" w:hAnsi="Arial" w:cs="Arial"/>
              </w:rPr>
              <w:t>–</w:t>
            </w:r>
            <w:r w:rsidRPr="005E576D">
              <w:rPr>
                <w:rFonts w:ascii="Arial" w:hAnsi="Arial" w:cs="Arial"/>
              </w:rPr>
              <w:t xml:space="preserve"> Internship</w:t>
            </w:r>
          </w:p>
          <w:p w:rsidR="00E63E13" w:rsidRP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OSHE 311</w:t>
            </w:r>
            <w:r>
              <w:rPr>
                <w:rFonts w:ascii="Arial" w:hAnsi="Arial" w:cs="Arial"/>
              </w:rPr>
              <w:t xml:space="preserve"> – Safety and Health Program Development</w:t>
            </w:r>
          </w:p>
          <w:p w:rsidR="005C54DF" w:rsidRPr="005E576D" w:rsidRDefault="005C54DF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OSHE 341 </w:t>
            </w:r>
            <w:r w:rsidRPr="005E576D">
              <w:rPr>
                <w:rFonts w:ascii="Arial" w:hAnsi="Arial" w:cs="Arial"/>
              </w:rPr>
              <w:t>– Field Methods of Industrial Hygiene and Toxicology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OSHE 382</w:t>
            </w:r>
            <w:r w:rsidRPr="005E576D">
              <w:rPr>
                <w:rFonts w:ascii="Arial" w:hAnsi="Arial" w:cs="Arial"/>
              </w:rPr>
              <w:t xml:space="preserve"> – Construction Safety</w:t>
            </w:r>
          </w:p>
        </w:tc>
        <w:tc>
          <w:tcPr>
            <w:tcW w:w="2700" w:type="dxa"/>
          </w:tcPr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Kuo-Pao Yang</w:t>
            </w: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Ghassan Alkadi</w:t>
            </w: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Omer M. Soysal</w:t>
            </w: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Mehmet Bahadir</w:t>
            </w: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Ahmad Fayed</w:t>
            </w: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Mohamed Zeidan</w:t>
            </w: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B18E1" w:rsidRPr="005E576D" w:rsidRDefault="007B18E1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Mohammed Saadeh</w:t>
            </w: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 xml:space="preserve">Cris </w:t>
            </w:r>
            <w:r w:rsidR="003F17B0" w:rsidRPr="005E576D">
              <w:rPr>
                <w:rFonts w:ascii="Arial" w:hAnsi="Arial" w:cs="Arial"/>
              </w:rPr>
              <w:t>Koutsougeras</w:t>
            </w: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Kuiper</w:t>
            </w:r>
          </w:p>
          <w:p w:rsidR="00E63E13" w:rsidRDefault="00E63E1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5C54DF" w:rsidRPr="005E576D" w:rsidRDefault="005C54DF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Ephraim Massawe</w:t>
            </w:r>
          </w:p>
          <w:p w:rsidR="005C54DF" w:rsidRPr="005E576D" w:rsidRDefault="005C54DF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Lu Yuan</w:t>
            </w:r>
          </w:p>
        </w:tc>
      </w:tr>
      <w:tr w:rsidR="003763EC" w:rsidRPr="005E576D" w:rsidTr="007C3815">
        <w:tc>
          <w:tcPr>
            <w:tcW w:w="2785" w:type="dxa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3690" w:type="dxa"/>
          </w:tcPr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 383</w:t>
            </w:r>
            <w:r w:rsidRPr="003763EC">
              <w:rPr>
                <w:rFonts w:ascii="Arial" w:hAnsi="Arial" w:cs="Arial"/>
              </w:rPr>
              <w:t xml:space="preserve"> – Independent Projects in Mathematics</w:t>
            </w:r>
          </w:p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 383 </w:t>
            </w:r>
            <w:r w:rsidRPr="003763EC">
              <w:rPr>
                <w:rFonts w:ascii="Arial" w:hAnsi="Arial" w:cs="Arial"/>
              </w:rPr>
              <w:t>– Independent Projects in Mathematics</w:t>
            </w:r>
          </w:p>
        </w:tc>
        <w:tc>
          <w:tcPr>
            <w:tcW w:w="2700" w:type="dxa"/>
          </w:tcPr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Kabza</w:t>
            </w:r>
            <w:proofErr w:type="spellEnd"/>
          </w:p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Gurney</w:t>
            </w:r>
          </w:p>
        </w:tc>
      </w:tr>
    </w:tbl>
    <w:p w:rsidR="009A7C73" w:rsidRPr="005E576D" w:rsidRDefault="009A7C73" w:rsidP="00A1744B">
      <w:pPr>
        <w:spacing w:line="360" w:lineRule="auto"/>
        <w:ind w:left="360"/>
        <w:contextualSpacing/>
        <w:rPr>
          <w:rFonts w:ascii="Arial" w:hAnsi="Arial" w:cs="Arial"/>
        </w:rPr>
      </w:pPr>
    </w:p>
    <w:p w:rsidR="00C320BD" w:rsidRPr="005E576D" w:rsidRDefault="00C320BD" w:rsidP="00A1744B">
      <w:pPr>
        <w:spacing w:line="360" w:lineRule="auto"/>
        <w:contextualSpacing/>
        <w:rPr>
          <w:rFonts w:ascii="Arial" w:hAnsi="Arial" w:cs="Arial"/>
        </w:rPr>
      </w:pPr>
    </w:p>
    <w:p w:rsidR="00C320BD" w:rsidRPr="00C5161B" w:rsidRDefault="00C320BD" w:rsidP="00C5161B">
      <w:pPr>
        <w:spacing w:line="360" w:lineRule="auto"/>
        <w:rPr>
          <w:rFonts w:ascii="Arial" w:hAnsi="Arial" w:cs="Arial"/>
          <w:b/>
          <w:color w:val="00B050"/>
        </w:rPr>
      </w:pPr>
    </w:p>
    <w:sectPr w:rsidR="00C320BD" w:rsidRPr="00C5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18B"/>
    <w:multiLevelType w:val="hybridMultilevel"/>
    <w:tmpl w:val="6A6E7810"/>
    <w:lvl w:ilvl="0" w:tplc="C74C65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2B92"/>
    <w:multiLevelType w:val="hybridMultilevel"/>
    <w:tmpl w:val="1DA47356"/>
    <w:lvl w:ilvl="0" w:tplc="174E949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1"/>
    <w:rsid w:val="000138C4"/>
    <w:rsid w:val="000251FE"/>
    <w:rsid w:val="000614E7"/>
    <w:rsid w:val="000619DB"/>
    <w:rsid w:val="000768FB"/>
    <w:rsid w:val="00090A48"/>
    <w:rsid w:val="000B038F"/>
    <w:rsid w:val="00163C51"/>
    <w:rsid w:val="001B0886"/>
    <w:rsid w:val="00232BCD"/>
    <w:rsid w:val="00247598"/>
    <w:rsid w:val="002F3216"/>
    <w:rsid w:val="00313347"/>
    <w:rsid w:val="003267AB"/>
    <w:rsid w:val="00344EBF"/>
    <w:rsid w:val="00356568"/>
    <w:rsid w:val="003570BE"/>
    <w:rsid w:val="00372583"/>
    <w:rsid w:val="003763EC"/>
    <w:rsid w:val="00381D0A"/>
    <w:rsid w:val="003D0471"/>
    <w:rsid w:val="003F17B0"/>
    <w:rsid w:val="0043363F"/>
    <w:rsid w:val="0045121F"/>
    <w:rsid w:val="00473CD5"/>
    <w:rsid w:val="004C17D4"/>
    <w:rsid w:val="004E139F"/>
    <w:rsid w:val="0055737C"/>
    <w:rsid w:val="005C54DF"/>
    <w:rsid w:val="005D601F"/>
    <w:rsid w:val="005E576D"/>
    <w:rsid w:val="005E6B0A"/>
    <w:rsid w:val="005F43C3"/>
    <w:rsid w:val="00612407"/>
    <w:rsid w:val="00620048"/>
    <w:rsid w:val="006B397B"/>
    <w:rsid w:val="007614D0"/>
    <w:rsid w:val="007B18E1"/>
    <w:rsid w:val="007C3815"/>
    <w:rsid w:val="007C5B2A"/>
    <w:rsid w:val="007F6334"/>
    <w:rsid w:val="00800D15"/>
    <w:rsid w:val="00815CE4"/>
    <w:rsid w:val="008516C3"/>
    <w:rsid w:val="00901273"/>
    <w:rsid w:val="009215E6"/>
    <w:rsid w:val="009A7C73"/>
    <w:rsid w:val="009B2AC8"/>
    <w:rsid w:val="00A023BA"/>
    <w:rsid w:val="00A1744B"/>
    <w:rsid w:val="00A67F8D"/>
    <w:rsid w:val="00A71065"/>
    <w:rsid w:val="00A77F70"/>
    <w:rsid w:val="00A82FA8"/>
    <w:rsid w:val="00A835E3"/>
    <w:rsid w:val="00AC5D4B"/>
    <w:rsid w:val="00AD1A27"/>
    <w:rsid w:val="00BD6900"/>
    <w:rsid w:val="00BD6C18"/>
    <w:rsid w:val="00C15A26"/>
    <w:rsid w:val="00C320BD"/>
    <w:rsid w:val="00C36BDF"/>
    <w:rsid w:val="00C40723"/>
    <w:rsid w:val="00C5161B"/>
    <w:rsid w:val="00C70464"/>
    <w:rsid w:val="00C81985"/>
    <w:rsid w:val="00CE4ED5"/>
    <w:rsid w:val="00CF3148"/>
    <w:rsid w:val="00D11131"/>
    <w:rsid w:val="00D37771"/>
    <w:rsid w:val="00D719A4"/>
    <w:rsid w:val="00DA02E8"/>
    <w:rsid w:val="00DA0804"/>
    <w:rsid w:val="00DD29EF"/>
    <w:rsid w:val="00DD3D23"/>
    <w:rsid w:val="00DE29F6"/>
    <w:rsid w:val="00DF0757"/>
    <w:rsid w:val="00DF1978"/>
    <w:rsid w:val="00E157D1"/>
    <w:rsid w:val="00E17F59"/>
    <w:rsid w:val="00E25958"/>
    <w:rsid w:val="00E52EAA"/>
    <w:rsid w:val="00E63E13"/>
    <w:rsid w:val="00E72C57"/>
    <w:rsid w:val="00EB7D7A"/>
    <w:rsid w:val="00F05EDD"/>
    <w:rsid w:val="00F36D8A"/>
    <w:rsid w:val="00F421EA"/>
    <w:rsid w:val="00F62013"/>
    <w:rsid w:val="00F655F0"/>
    <w:rsid w:val="00F94C22"/>
    <w:rsid w:val="00FB5533"/>
    <w:rsid w:val="00FB5653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5B87"/>
  <w15:chartTrackingRefBased/>
  <w15:docId w15:val="{8C4A10E2-947C-4633-839B-30D25C7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31"/>
    <w:pPr>
      <w:ind w:left="720"/>
      <w:contextualSpacing/>
    </w:pPr>
  </w:style>
  <w:style w:type="table" w:styleId="TableGrid">
    <w:name w:val="Table Grid"/>
    <w:basedOn w:val="TableNormal"/>
    <w:uiPriority w:val="39"/>
    <w:rsid w:val="00CE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7EE1-6A13-4AF8-87CC-A48C190A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Andrew Kessler</cp:lastModifiedBy>
  <cp:revision>5</cp:revision>
  <cp:lastPrinted>2016-06-28T16:41:00Z</cp:lastPrinted>
  <dcterms:created xsi:type="dcterms:W3CDTF">2017-12-11T16:17:00Z</dcterms:created>
  <dcterms:modified xsi:type="dcterms:W3CDTF">2018-04-30T17:02:00Z</dcterms:modified>
</cp:coreProperties>
</file>