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300B" w14:textId="77777777" w:rsidR="00AF3E22" w:rsidRDefault="00AF3E22" w:rsidP="00AF3E22">
      <w:pPr>
        <w:jc w:val="center"/>
        <w:rPr>
          <w:b/>
        </w:rPr>
      </w:pPr>
    </w:p>
    <w:p w14:paraId="0D77300C" w14:textId="77777777" w:rsidR="00AF3E22" w:rsidRDefault="00AF3E22" w:rsidP="00AF3E22">
      <w:pPr>
        <w:jc w:val="center"/>
        <w:rPr>
          <w:b/>
        </w:rPr>
      </w:pPr>
    </w:p>
    <w:p w14:paraId="0D77300D" w14:textId="77777777" w:rsidR="00AF3E22" w:rsidRDefault="00AF3E22" w:rsidP="00976A5D">
      <w:pPr>
        <w:jc w:val="center"/>
        <w:rPr>
          <w:b/>
        </w:rPr>
      </w:pPr>
      <w:r>
        <w:rPr>
          <w:noProof/>
        </w:rPr>
        <w:drawing>
          <wp:inline distT="0" distB="0" distL="0" distR="0" wp14:anchorId="0D773107" wp14:editId="0D773108">
            <wp:extent cx="2418556" cy="2118360"/>
            <wp:effectExtent l="19050" t="0" r="794" b="0"/>
            <wp:docPr id="1" name="Picture 1" descr="primary athle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thletic logo"/>
                    <pic:cNvPicPr>
                      <a:picLocks noChangeAspect="1" noChangeArrowheads="1"/>
                    </pic:cNvPicPr>
                  </pic:nvPicPr>
                  <pic:blipFill>
                    <a:blip r:embed="rId7" cstate="print"/>
                    <a:srcRect r="65593" b="26953"/>
                    <a:stretch>
                      <a:fillRect/>
                    </a:stretch>
                  </pic:blipFill>
                  <pic:spPr bwMode="auto">
                    <a:xfrm>
                      <a:off x="0" y="0"/>
                      <a:ext cx="2421831" cy="2121229"/>
                    </a:xfrm>
                    <a:prstGeom prst="rect">
                      <a:avLst/>
                    </a:prstGeom>
                    <a:noFill/>
                    <a:ln w="9525">
                      <a:noFill/>
                      <a:miter lim="800000"/>
                      <a:headEnd/>
                      <a:tailEnd/>
                    </a:ln>
                  </pic:spPr>
                </pic:pic>
              </a:graphicData>
            </a:graphic>
          </wp:inline>
        </w:drawing>
      </w:r>
    </w:p>
    <w:p w14:paraId="0D77300E" w14:textId="77777777" w:rsidR="009C40DF" w:rsidRDefault="009C40DF" w:rsidP="00AF3E22">
      <w:pPr>
        <w:jc w:val="center"/>
        <w:rPr>
          <w:b/>
        </w:rPr>
      </w:pPr>
    </w:p>
    <w:p w14:paraId="0D77300F" w14:textId="77777777" w:rsidR="00976A5D" w:rsidRDefault="00976A5D" w:rsidP="00AF3E22">
      <w:pPr>
        <w:jc w:val="center"/>
        <w:rPr>
          <w:b/>
        </w:rPr>
      </w:pPr>
    </w:p>
    <w:p w14:paraId="0D773010" w14:textId="77777777" w:rsidR="00976A5D" w:rsidRDefault="00976A5D" w:rsidP="00AF3E22">
      <w:pPr>
        <w:jc w:val="center"/>
        <w:rPr>
          <w:b/>
        </w:rPr>
      </w:pPr>
    </w:p>
    <w:p w14:paraId="0D773011" w14:textId="77777777" w:rsidR="00AF3E22" w:rsidRPr="009C40DF" w:rsidRDefault="00AF3E22" w:rsidP="00976A5D">
      <w:pPr>
        <w:jc w:val="center"/>
        <w:rPr>
          <w:b/>
          <w:sz w:val="56"/>
          <w:szCs w:val="56"/>
        </w:rPr>
      </w:pPr>
      <w:r w:rsidRPr="009C40DF">
        <w:rPr>
          <w:b/>
          <w:sz w:val="56"/>
          <w:szCs w:val="56"/>
        </w:rPr>
        <w:t>Teacher Development Handbook</w:t>
      </w:r>
    </w:p>
    <w:p w14:paraId="0D773012" w14:textId="77777777" w:rsidR="00486832" w:rsidRDefault="00486832" w:rsidP="00486832">
      <w:pPr>
        <w:jc w:val="center"/>
        <w:rPr>
          <w:b/>
          <w:sz w:val="32"/>
          <w:szCs w:val="32"/>
        </w:rPr>
      </w:pPr>
    </w:p>
    <w:p w14:paraId="0D773013" w14:textId="77777777" w:rsidR="00976A5D" w:rsidRDefault="00976A5D" w:rsidP="00486832">
      <w:pPr>
        <w:jc w:val="center"/>
        <w:rPr>
          <w:b/>
          <w:sz w:val="32"/>
          <w:szCs w:val="32"/>
        </w:rPr>
      </w:pPr>
    </w:p>
    <w:p w14:paraId="0D773014" w14:textId="77777777" w:rsidR="00976A5D" w:rsidRDefault="00976A5D" w:rsidP="00486832">
      <w:pPr>
        <w:jc w:val="center"/>
        <w:rPr>
          <w:b/>
          <w:sz w:val="32"/>
          <w:szCs w:val="32"/>
        </w:rPr>
      </w:pPr>
    </w:p>
    <w:p w14:paraId="0D773015" w14:textId="77777777" w:rsidR="00AF3E22" w:rsidRPr="00B47E14" w:rsidRDefault="00AF3E22" w:rsidP="00AF3E22">
      <w:pPr>
        <w:jc w:val="center"/>
        <w:rPr>
          <w:b/>
          <w:sz w:val="32"/>
          <w:szCs w:val="32"/>
        </w:rPr>
      </w:pPr>
      <w:r w:rsidRPr="00B47E14">
        <w:rPr>
          <w:b/>
          <w:sz w:val="32"/>
          <w:szCs w:val="32"/>
        </w:rPr>
        <w:t>Department of Teaching &amp; Learning</w:t>
      </w:r>
    </w:p>
    <w:p w14:paraId="0D773016" w14:textId="77777777" w:rsidR="00B47E14" w:rsidRDefault="009C40DF" w:rsidP="00AF3E22">
      <w:pPr>
        <w:jc w:val="center"/>
        <w:rPr>
          <w:b/>
          <w:sz w:val="32"/>
          <w:szCs w:val="32"/>
        </w:rPr>
      </w:pPr>
      <w:r w:rsidRPr="00B47E14">
        <w:rPr>
          <w:b/>
          <w:sz w:val="32"/>
          <w:szCs w:val="32"/>
        </w:rPr>
        <w:t>College of Education</w:t>
      </w:r>
    </w:p>
    <w:p w14:paraId="0D773017" w14:textId="77777777" w:rsidR="00976A5D" w:rsidRDefault="00976A5D" w:rsidP="00AF3E22">
      <w:pPr>
        <w:jc w:val="center"/>
        <w:rPr>
          <w:b/>
          <w:sz w:val="32"/>
          <w:szCs w:val="32"/>
        </w:rPr>
      </w:pPr>
      <w:r>
        <w:rPr>
          <w:b/>
          <w:sz w:val="32"/>
          <w:szCs w:val="32"/>
        </w:rPr>
        <w:t>Southeastern Louisiana University</w:t>
      </w:r>
    </w:p>
    <w:p w14:paraId="0D773018" w14:textId="77777777" w:rsidR="00B47E14" w:rsidRDefault="00B47E14">
      <w:pPr>
        <w:rPr>
          <w:b/>
          <w:sz w:val="32"/>
          <w:szCs w:val="32"/>
        </w:rPr>
      </w:pPr>
      <w:r>
        <w:rPr>
          <w:b/>
          <w:sz w:val="32"/>
          <w:szCs w:val="32"/>
        </w:rPr>
        <w:br w:type="page"/>
      </w:r>
    </w:p>
    <w:tbl>
      <w:tblPr>
        <w:tblStyle w:val="LightList"/>
        <w:tblW w:w="0" w:type="auto"/>
        <w:tblLook w:val="04A0" w:firstRow="1" w:lastRow="0" w:firstColumn="1" w:lastColumn="0" w:noHBand="0" w:noVBand="1"/>
      </w:tblPr>
      <w:tblGrid>
        <w:gridCol w:w="7398"/>
        <w:gridCol w:w="2178"/>
      </w:tblGrid>
      <w:tr w:rsidR="005457F8" w:rsidRPr="004550D7" w14:paraId="0D77301A" w14:textId="77777777" w:rsidTr="00C51A1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6600"/>
          </w:tcPr>
          <w:p w14:paraId="0D773019" w14:textId="77777777" w:rsidR="005457F8" w:rsidRPr="005457F8" w:rsidRDefault="005457F8" w:rsidP="00790225">
            <w:pPr>
              <w:spacing w:line="360" w:lineRule="auto"/>
              <w:jc w:val="center"/>
              <w:rPr>
                <w:sz w:val="32"/>
                <w:szCs w:val="32"/>
              </w:rPr>
            </w:pPr>
            <w:r w:rsidRPr="005457F8">
              <w:rPr>
                <w:sz w:val="32"/>
                <w:szCs w:val="32"/>
              </w:rPr>
              <w:lastRenderedPageBreak/>
              <w:t xml:space="preserve">Table of Contents </w:t>
            </w:r>
          </w:p>
        </w:tc>
      </w:tr>
      <w:tr w:rsidR="005457F8" w:rsidRPr="004550D7" w14:paraId="0D77301D"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1B" w14:textId="77777777" w:rsidR="005457F8" w:rsidRPr="004550D7" w:rsidRDefault="005457F8" w:rsidP="00790225">
            <w:pPr>
              <w:spacing w:line="360" w:lineRule="auto"/>
              <w:rPr>
                <w:sz w:val="24"/>
                <w:szCs w:val="24"/>
              </w:rPr>
            </w:pPr>
            <w:r w:rsidRPr="004550D7">
              <w:rPr>
                <w:sz w:val="24"/>
                <w:szCs w:val="24"/>
              </w:rPr>
              <w:t>Teacher Development Program Overview</w:t>
            </w:r>
          </w:p>
        </w:tc>
        <w:tc>
          <w:tcPr>
            <w:tcW w:w="2178" w:type="dxa"/>
          </w:tcPr>
          <w:p w14:paraId="0D77301C" w14:textId="77777777" w:rsidR="005457F8" w:rsidRPr="004550D7" w:rsidRDefault="005457F8"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p>
        </w:tc>
      </w:tr>
      <w:tr w:rsidR="005457F8" w:rsidRPr="00F63981" w14:paraId="0D773020"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1E" w14:textId="77777777" w:rsidR="005457F8" w:rsidRPr="00F63981" w:rsidRDefault="001B092F" w:rsidP="00790225">
            <w:pPr>
              <w:pStyle w:val="ListParagraph"/>
              <w:numPr>
                <w:ilvl w:val="0"/>
                <w:numId w:val="1"/>
              </w:numPr>
              <w:spacing w:line="360" w:lineRule="auto"/>
              <w:rPr>
                <w:sz w:val="24"/>
                <w:szCs w:val="24"/>
              </w:rPr>
            </w:pPr>
            <w:r>
              <w:rPr>
                <w:b w:val="0"/>
                <w:sz w:val="24"/>
                <w:szCs w:val="24"/>
              </w:rPr>
              <w:t>Purpose</w:t>
            </w:r>
            <w:r w:rsidR="00506512">
              <w:rPr>
                <w:b w:val="0"/>
                <w:sz w:val="24"/>
                <w:szCs w:val="24"/>
              </w:rPr>
              <w:t xml:space="preserve"> &amp; Rationale</w:t>
            </w:r>
          </w:p>
        </w:tc>
        <w:tc>
          <w:tcPr>
            <w:tcW w:w="2178" w:type="dxa"/>
          </w:tcPr>
          <w:p w14:paraId="0D77301F" w14:textId="77777777" w:rsidR="005457F8" w:rsidRPr="00F63981" w:rsidRDefault="00D14833"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p>
        </w:tc>
      </w:tr>
      <w:tr w:rsidR="005457F8" w:rsidRPr="00F63981" w14:paraId="0D773023"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21" w14:textId="77777777" w:rsidR="005457F8" w:rsidRPr="00F63981" w:rsidRDefault="005457F8" w:rsidP="00790225">
            <w:pPr>
              <w:pStyle w:val="ListParagraph"/>
              <w:numPr>
                <w:ilvl w:val="0"/>
                <w:numId w:val="1"/>
              </w:numPr>
              <w:spacing w:line="360" w:lineRule="auto"/>
              <w:rPr>
                <w:sz w:val="24"/>
                <w:szCs w:val="24"/>
              </w:rPr>
            </w:pPr>
            <w:r>
              <w:rPr>
                <w:b w:val="0"/>
                <w:sz w:val="24"/>
                <w:szCs w:val="24"/>
              </w:rPr>
              <w:t>Program</w:t>
            </w:r>
            <w:r w:rsidR="001B092F">
              <w:rPr>
                <w:b w:val="0"/>
                <w:sz w:val="24"/>
                <w:szCs w:val="24"/>
              </w:rPr>
              <w:t xml:space="preserve"> Goals</w:t>
            </w:r>
          </w:p>
        </w:tc>
        <w:tc>
          <w:tcPr>
            <w:tcW w:w="2178" w:type="dxa"/>
          </w:tcPr>
          <w:p w14:paraId="0D773022" w14:textId="4199EE51" w:rsidR="005457F8" w:rsidRPr="00F63981" w:rsidRDefault="00B61688" w:rsidP="00B61688">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3-4</w:t>
            </w:r>
          </w:p>
        </w:tc>
      </w:tr>
      <w:tr w:rsidR="005457F8" w:rsidRPr="00F63981" w14:paraId="0D773026"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24" w14:textId="77777777" w:rsidR="005457F8" w:rsidRPr="00F63981" w:rsidRDefault="005457F8" w:rsidP="00790225">
            <w:pPr>
              <w:pStyle w:val="ListParagraph"/>
              <w:numPr>
                <w:ilvl w:val="0"/>
                <w:numId w:val="1"/>
              </w:numPr>
              <w:spacing w:line="360" w:lineRule="auto"/>
              <w:rPr>
                <w:b w:val="0"/>
                <w:sz w:val="24"/>
                <w:szCs w:val="24"/>
              </w:rPr>
            </w:pPr>
            <w:r>
              <w:rPr>
                <w:b w:val="0"/>
                <w:sz w:val="24"/>
                <w:szCs w:val="24"/>
              </w:rPr>
              <w:t>Duties of the Coordinator</w:t>
            </w:r>
          </w:p>
        </w:tc>
        <w:tc>
          <w:tcPr>
            <w:tcW w:w="2178" w:type="dxa"/>
          </w:tcPr>
          <w:p w14:paraId="0D773025" w14:textId="7B2CEFDF" w:rsidR="005457F8" w:rsidRPr="00F63981" w:rsidRDefault="001846BB"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r>
      <w:tr w:rsidR="005457F8" w:rsidRPr="004550D7" w14:paraId="0D773029"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27" w14:textId="412DEBCF" w:rsidR="005457F8" w:rsidRPr="004550D7" w:rsidRDefault="005457F8" w:rsidP="00CF0DA3">
            <w:pPr>
              <w:spacing w:line="360" w:lineRule="auto"/>
              <w:rPr>
                <w:sz w:val="24"/>
                <w:szCs w:val="24"/>
              </w:rPr>
            </w:pPr>
            <w:r w:rsidRPr="004550D7">
              <w:rPr>
                <w:sz w:val="24"/>
                <w:szCs w:val="24"/>
              </w:rPr>
              <w:t>Referral</w:t>
            </w:r>
            <w:r w:rsidR="00790225">
              <w:rPr>
                <w:sz w:val="24"/>
                <w:szCs w:val="24"/>
              </w:rPr>
              <w:t>s by Faculty and School Personnel</w:t>
            </w:r>
          </w:p>
        </w:tc>
        <w:tc>
          <w:tcPr>
            <w:tcW w:w="2178" w:type="dxa"/>
          </w:tcPr>
          <w:p w14:paraId="0D773028" w14:textId="77777777" w:rsidR="005457F8" w:rsidRPr="004550D7" w:rsidRDefault="005457F8"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p>
        </w:tc>
      </w:tr>
      <w:tr w:rsidR="005457F8" w:rsidRPr="00F63981" w14:paraId="0D77302C"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2A" w14:textId="27A21286" w:rsidR="005457F8" w:rsidRPr="00976A5D" w:rsidRDefault="00790225" w:rsidP="00790225">
            <w:pPr>
              <w:pStyle w:val="ListParagraph"/>
              <w:numPr>
                <w:ilvl w:val="0"/>
                <w:numId w:val="1"/>
              </w:numPr>
              <w:spacing w:line="360" w:lineRule="auto"/>
              <w:rPr>
                <w:sz w:val="24"/>
                <w:szCs w:val="24"/>
              </w:rPr>
            </w:pPr>
            <w:r>
              <w:rPr>
                <w:b w:val="0"/>
                <w:sz w:val="24"/>
                <w:szCs w:val="24"/>
              </w:rPr>
              <w:t>Referral Process</w:t>
            </w:r>
          </w:p>
        </w:tc>
        <w:tc>
          <w:tcPr>
            <w:tcW w:w="2178" w:type="dxa"/>
          </w:tcPr>
          <w:p w14:paraId="0D77302B" w14:textId="5200ED56" w:rsidR="005457F8" w:rsidRPr="00F63981" w:rsidRDefault="00790225"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6</w:t>
            </w:r>
          </w:p>
        </w:tc>
      </w:tr>
      <w:tr w:rsidR="005457F8" w:rsidRPr="00F63981" w14:paraId="0D77302F"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2D" w14:textId="79278BCB" w:rsidR="005457F8" w:rsidRPr="00976A5D" w:rsidRDefault="00790225" w:rsidP="00790225">
            <w:pPr>
              <w:pStyle w:val="ListParagraph"/>
              <w:numPr>
                <w:ilvl w:val="0"/>
                <w:numId w:val="1"/>
              </w:numPr>
              <w:spacing w:line="360" w:lineRule="auto"/>
              <w:rPr>
                <w:sz w:val="24"/>
                <w:szCs w:val="24"/>
              </w:rPr>
            </w:pPr>
            <w:r>
              <w:rPr>
                <w:b w:val="0"/>
                <w:sz w:val="24"/>
                <w:szCs w:val="24"/>
              </w:rPr>
              <w:t>Assistance to Teacher Candidates</w:t>
            </w:r>
          </w:p>
        </w:tc>
        <w:tc>
          <w:tcPr>
            <w:tcW w:w="2178" w:type="dxa"/>
          </w:tcPr>
          <w:p w14:paraId="0D77302E" w14:textId="65D1C145" w:rsidR="005457F8" w:rsidRPr="00F63981" w:rsidRDefault="00B61688"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6-</w:t>
            </w:r>
            <w:r w:rsidR="005E1B5B">
              <w:rPr>
                <w:b/>
                <w:sz w:val="24"/>
                <w:szCs w:val="24"/>
              </w:rPr>
              <w:t>7</w:t>
            </w:r>
          </w:p>
        </w:tc>
      </w:tr>
      <w:tr w:rsidR="005457F8" w:rsidRPr="00F63981" w14:paraId="0D773032"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30" w14:textId="0164194E" w:rsidR="005457F8" w:rsidRPr="005E1B5B" w:rsidRDefault="00790225" w:rsidP="00CF0DA3">
            <w:pPr>
              <w:spacing w:line="360" w:lineRule="auto"/>
              <w:rPr>
                <w:sz w:val="24"/>
                <w:szCs w:val="24"/>
              </w:rPr>
            </w:pPr>
            <w:r>
              <w:rPr>
                <w:sz w:val="24"/>
                <w:szCs w:val="24"/>
              </w:rPr>
              <w:t xml:space="preserve">Self-Referrals by </w:t>
            </w:r>
            <w:r w:rsidR="005E1B5B" w:rsidRPr="005E1B5B">
              <w:rPr>
                <w:sz w:val="24"/>
                <w:szCs w:val="24"/>
              </w:rPr>
              <w:t>Teacher Candidates</w:t>
            </w:r>
          </w:p>
        </w:tc>
        <w:tc>
          <w:tcPr>
            <w:tcW w:w="2178" w:type="dxa"/>
          </w:tcPr>
          <w:p w14:paraId="0D773031" w14:textId="77777777" w:rsidR="005457F8" w:rsidRPr="00F63981" w:rsidRDefault="005457F8"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p>
        </w:tc>
      </w:tr>
      <w:tr w:rsidR="00790225" w:rsidRPr="004550D7" w14:paraId="29431082"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57EDE37C" w14:textId="446FB8C1" w:rsidR="00790225" w:rsidRDefault="00790225" w:rsidP="00790225">
            <w:pPr>
              <w:pStyle w:val="ListParagraph"/>
              <w:numPr>
                <w:ilvl w:val="0"/>
                <w:numId w:val="1"/>
              </w:numPr>
              <w:spacing w:line="360" w:lineRule="auto"/>
              <w:rPr>
                <w:b w:val="0"/>
                <w:sz w:val="24"/>
                <w:szCs w:val="24"/>
              </w:rPr>
            </w:pPr>
            <w:r>
              <w:rPr>
                <w:b w:val="0"/>
                <w:sz w:val="24"/>
                <w:szCs w:val="24"/>
              </w:rPr>
              <w:t>Self-Referral Process</w:t>
            </w:r>
          </w:p>
        </w:tc>
        <w:tc>
          <w:tcPr>
            <w:tcW w:w="2178" w:type="dxa"/>
          </w:tcPr>
          <w:p w14:paraId="5C3CF2FF" w14:textId="1FF912AD" w:rsidR="00790225" w:rsidRDefault="00B61688"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7-8</w:t>
            </w:r>
          </w:p>
        </w:tc>
      </w:tr>
      <w:tr w:rsidR="00790225" w:rsidRPr="004550D7" w14:paraId="2471395E"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62CF9BEC" w14:textId="07025255" w:rsidR="00790225" w:rsidRDefault="00790225" w:rsidP="00790225">
            <w:pPr>
              <w:pStyle w:val="ListParagraph"/>
              <w:numPr>
                <w:ilvl w:val="0"/>
                <w:numId w:val="1"/>
              </w:numPr>
              <w:spacing w:line="360" w:lineRule="auto"/>
              <w:rPr>
                <w:b w:val="0"/>
                <w:sz w:val="24"/>
                <w:szCs w:val="24"/>
              </w:rPr>
            </w:pPr>
            <w:r>
              <w:rPr>
                <w:b w:val="0"/>
                <w:sz w:val="24"/>
                <w:szCs w:val="24"/>
              </w:rPr>
              <w:t>Assistance to Teacher Candidates</w:t>
            </w:r>
          </w:p>
        </w:tc>
        <w:tc>
          <w:tcPr>
            <w:tcW w:w="2178" w:type="dxa"/>
          </w:tcPr>
          <w:p w14:paraId="519D8E84" w14:textId="7725B292" w:rsidR="00790225" w:rsidRDefault="00790225"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8-9</w:t>
            </w:r>
          </w:p>
        </w:tc>
      </w:tr>
      <w:tr w:rsidR="005457F8" w:rsidRPr="004550D7" w14:paraId="0D77303E"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3C" w14:textId="62EFD248" w:rsidR="005457F8" w:rsidRPr="004550D7" w:rsidRDefault="005457F8" w:rsidP="00CF0DA3">
            <w:pPr>
              <w:spacing w:line="360" w:lineRule="auto"/>
              <w:rPr>
                <w:sz w:val="24"/>
                <w:szCs w:val="24"/>
              </w:rPr>
            </w:pPr>
            <w:bookmarkStart w:id="0" w:name="_GoBack"/>
            <w:bookmarkEnd w:id="0"/>
            <w:r w:rsidRPr="004550D7">
              <w:rPr>
                <w:sz w:val="24"/>
                <w:szCs w:val="24"/>
              </w:rPr>
              <w:t>Teacher Development Lab</w:t>
            </w:r>
          </w:p>
        </w:tc>
        <w:tc>
          <w:tcPr>
            <w:tcW w:w="2178" w:type="dxa"/>
          </w:tcPr>
          <w:p w14:paraId="0D77303D" w14:textId="77777777" w:rsidR="005457F8" w:rsidRPr="004550D7" w:rsidRDefault="005457F8"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p>
        </w:tc>
      </w:tr>
      <w:tr w:rsidR="00A159FA" w:rsidRPr="00F63981" w14:paraId="0D773041"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3F" w14:textId="211C4268" w:rsidR="00A159FA" w:rsidRDefault="00B61688" w:rsidP="00B61688">
            <w:pPr>
              <w:pStyle w:val="ListParagraph"/>
              <w:numPr>
                <w:ilvl w:val="0"/>
                <w:numId w:val="3"/>
              </w:numPr>
              <w:spacing w:line="360" w:lineRule="auto"/>
              <w:rPr>
                <w:sz w:val="24"/>
                <w:szCs w:val="24"/>
              </w:rPr>
            </w:pPr>
            <w:r>
              <w:rPr>
                <w:b w:val="0"/>
                <w:sz w:val="24"/>
                <w:szCs w:val="24"/>
              </w:rPr>
              <w:t>Teacher Development Lab Offerings</w:t>
            </w:r>
          </w:p>
        </w:tc>
        <w:tc>
          <w:tcPr>
            <w:tcW w:w="2178" w:type="dxa"/>
          </w:tcPr>
          <w:p w14:paraId="0D773040" w14:textId="26B41C28" w:rsidR="00A159FA" w:rsidRDefault="00B61688"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w:t>
            </w:r>
          </w:p>
        </w:tc>
      </w:tr>
      <w:tr w:rsidR="005457F8" w:rsidRPr="00F63981" w14:paraId="0D773047"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45" w14:textId="77777777" w:rsidR="005457F8" w:rsidRPr="004550D7" w:rsidRDefault="003473C1" w:rsidP="00790225">
            <w:pPr>
              <w:pStyle w:val="ListParagraph"/>
              <w:numPr>
                <w:ilvl w:val="0"/>
                <w:numId w:val="3"/>
              </w:numPr>
              <w:spacing w:line="360" w:lineRule="auto"/>
              <w:rPr>
                <w:sz w:val="24"/>
                <w:szCs w:val="24"/>
              </w:rPr>
            </w:pPr>
            <w:r>
              <w:rPr>
                <w:b w:val="0"/>
                <w:sz w:val="24"/>
                <w:szCs w:val="24"/>
              </w:rPr>
              <w:t>Purchase of Materials &amp; Services</w:t>
            </w:r>
          </w:p>
        </w:tc>
        <w:tc>
          <w:tcPr>
            <w:tcW w:w="2178" w:type="dxa"/>
          </w:tcPr>
          <w:p w14:paraId="0D773046" w14:textId="5613D3A0" w:rsidR="005457F8" w:rsidRPr="00F63981" w:rsidRDefault="007A6E97"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9</w:t>
            </w:r>
          </w:p>
        </w:tc>
      </w:tr>
      <w:tr w:rsidR="005457F8" w:rsidRPr="00F63981" w14:paraId="0D77304A"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48" w14:textId="77777777" w:rsidR="005457F8" w:rsidRDefault="003473C1" w:rsidP="00790225">
            <w:pPr>
              <w:pStyle w:val="ListParagraph"/>
              <w:numPr>
                <w:ilvl w:val="0"/>
                <w:numId w:val="3"/>
              </w:numPr>
              <w:spacing w:line="360" w:lineRule="auto"/>
              <w:rPr>
                <w:b w:val="0"/>
                <w:sz w:val="24"/>
                <w:szCs w:val="24"/>
              </w:rPr>
            </w:pPr>
            <w:r>
              <w:rPr>
                <w:b w:val="0"/>
                <w:sz w:val="24"/>
                <w:szCs w:val="24"/>
              </w:rPr>
              <w:t>Use of Materials &amp; Resources</w:t>
            </w:r>
          </w:p>
        </w:tc>
        <w:tc>
          <w:tcPr>
            <w:tcW w:w="2178" w:type="dxa"/>
          </w:tcPr>
          <w:p w14:paraId="0D773049" w14:textId="6414AF71" w:rsidR="005457F8" w:rsidRPr="00F63981" w:rsidRDefault="007A6E97"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9-10</w:t>
            </w:r>
          </w:p>
        </w:tc>
      </w:tr>
      <w:tr w:rsidR="007A6E97" w:rsidRPr="00F63981" w14:paraId="5A1581E1"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53304825" w14:textId="7835E47A" w:rsidR="007A6E97" w:rsidRDefault="007A6E97" w:rsidP="00790225">
            <w:pPr>
              <w:pStyle w:val="ListParagraph"/>
              <w:numPr>
                <w:ilvl w:val="0"/>
                <w:numId w:val="3"/>
              </w:numPr>
              <w:spacing w:line="360" w:lineRule="auto"/>
              <w:rPr>
                <w:b w:val="0"/>
                <w:sz w:val="24"/>
                <w:szCs w:val="24"/>
              </w:rPr>
            </w:pPr>
            <w:r>
              <w:rPr>
                <w:b w:val="0"/>
                <w:sz w:val="24"/>
                <w:szCs w:val="24"/>
              </w:rPr>
              <w:t>Visiting the Teacher Development Lab</w:t>
            </w:r>
          </w:p>
        </w:tc>
        <w:tc>
          <w:tcPr>
            <w:tcW w:w="2178" w:type="dxa"/>
          </w:tcPr>
          <w:p w14:paraId="7E4C8EF6" w14:textId="7763ABE2" w:rsidR="007A6E97" w:rsidRDefault="007A6E97"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w:t>
            </w:r>
          </w:p>
        </w:tc>
      </w:tr>
      <w:tr w:rsidR="005457F8" w:rsidRPr="00F63981" w14:paraId="0D77304D"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4B" w14:textId="536012BB" w:rsidR="005457F8" w:rsidRPr="004550D7" w:rsidRDefault="00CF0DA3" w:rsidP="00790225">
            <w:pPr>
              <w:spacing w:line="360" w:lineRule="auto"/>
              <w:rPr>
                <w:color w:val="000000" w:themeColor="text1" w:themeShade="BF"/>
                <w:sz w:val="24"/>
                <w:szCs w:val="24"/>
              </w:rPr>
            </w:pPr>
            <w:r>
              <w:rPr>
                <w:sz w:val="24"/>
                <w:szCs w:val="24"/>
              </w:rPr>
              <w:t>Professional Development</w:t>
            </w:r>
          </w:p>
        </w:tc>
        <w:tc>
          <w:tcPr>
            <w:tcW w:w="2178" w:type="dxa"/>
          </w:tcPr>
          <w:p w14:paraId="0D77304C" w14:textId="77777777" w:rsidR="005457F8" w:rsidRPr="00F63981" w:rsidRDefault="005457F8"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p>
        </w:tc>
      </w:tr>
      <w:tr w:rsidR="005457F8" w:rsidRPr="00F63981" w14:paraId="0D773050"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4E" w14:textId="77777777" w:rsidR="005457F8" w:rsidRPr="004550D7" w:rsidRDefault="005457F8" w:rsidP="00790225">
            <w:pPr>
              <w:pStyle w:val="ListParagraph"/>
              <w:numPr>
                <w:ilvl w:val="0"/>
                <w:numId w:val="4"/>
              </w:numPr>
              <w:spacing w:line="360" w:lineRule="auto"/>
              <w:rPr>
                <w:b w:val="0"/>
                <w:color w:val="000000" w:themeColor="text1" w:themeShade="BF"/>
                <w:sz w:val="24"/>
                <w:szCs w:val="24"/>
              </w:rPr>
            </w:pPr>
            <w:r>
              <w:rPr>
                <w:b w:val="0"/>
                <w:sz w:val="24"/>
                <w:szCs w:val="24"/>
              </w:rPr>
              <w:t>Schedule of Opportunities</w:t>
            </w:r>
            <w:r w:rsidRPr="004550D7">
              <w:rPr>
                <w:b w:val="0"/>
                <w:sz w:val="24"/>
                <w:szCs w:val="24"/>
              </w:rPr>
              <w:t xml:space="preserve"> </w:t>
            </w:r>
          </w:p>
        </w:tc>
        <w:tc>
          <w:tcPr>
            <w:tcW w:w="2178" w:type="dxa"/>
          </w:tcPr>
          <w:p w14:paraId="0D77304F" w14:textId="7EC13B60" w:rsidR="005457F8" w:rsidRPr="00F63981" w:rsidRDefault="007A6E97"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11</w:t>
            </w:r>
          </w:p>
        </w:tc>
      </w:tr>
      <w:tr w:rsidR="00C51A18" w:rsidRPr="00F63981" w14:paraId="0D773053" w14:textId="77777777" w:rsidTr="004550D7">
        <w:tc>
          <w:tcPr>
            <w:cnfStyle w:val="001000000000" w:firstRow="0" w:lastRow="0" w:firstColumn="1" w:lastColumn="0" w:oddVBand="0" w:evenVBand="0" w:oddHBand="0" w:evenHBand="0" w:firstRowFirstColumn="0" w:firstRowLastColumn="0" w:lastRowFirstColumn="0" w:lastRowLastColumn="0"/>
            <w:tcW w:w="7398" w:type="dxa"/>
          </w:tcPr>
          <w:p w14:paraId="0D773051" w14:textId="77777777" w:rsidR="00C51A18" w:rsidRDefault="002F663F" w:rsidP="00790225">
            <w:pPr>
              <w:pStyle w:val="ListParagraph"/>
              <w:numPr>
                <w:ilvl w:val="0"/>
                <w:numId w:val="4"/>
              </w:numPr>
              <w:spacing w:line="360" w:lineRule="auto"/>
              <w:rPr>
                <w:b w:val="0"/>
                <w:sz w:val="24"/>
                <w:szCs w:val="24"/>
              </w:rPr>
            </w:pPr>
            <w:r>
              <w:rPr>
                <w:b w:val="0"/>
                <w:sz w:val="24"/>
                <w:szCs w:val="24"/>
              </w:rPr>
              <w:t>Registration &amp; Attendance</w:t>
            </w:r>
          </w:p>
        </w:tc>
        <w:tc>
          <w:tcPr>
            <w:tcW w:w="2178" w:type="dxa"/>
          </w:tcPr>
          <w:p w14:paraId="0D773052" w14:textId="3EAE7546" w:rsidR="00C51A18" w:rsidRDefault="007A6E97" w:rsidP="00790225">
            <w:pPr>
              <w:spacing w:line="360" w:lineRule="auto"/>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11-12</w:t>
            </w:r>
          </w:p>
        </w:tc>
      </w:tr>
      <w:tr w:rsidR="005457F8" w:rsidRPr="00F63981" w14:paraId="0D773056" w14:textId="77777777" w:rsidTr="0045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0D773054" w14:textId="77777777" w:rsidR="005457F8" w:rsidRPr="004550D7" w:rsidRDefault="002F663F" w:rsidP="00790225">
            <w:pPr>
              <w:pStyle w:val="ListParagraph"/>
              <w:numPr>
                <w:ilvl w:val="0"/>
                <w:numId w:val="4"/>
              </w:numPr>
              <w:spacing w:line="360" w:lineRule="auto"/>
              <w:rPr>
                <w:b w:val="0"/>
                <w:sz w:val="24"/>
                <w:szCs w:val="24"/>
              </w:rPr>
            </w:pPr>
            <w:r>
              <w:rPr>
                <w:b w:val="0"/>
                <w:sz w:val="24"/>
                <w:szCs w:val="24"/>
              </w:rPr>
              <w:t>Additional PD</w:t>
            </w:r>
            <w:r w:rsidR="005457F8" w:rsidRPr="004550D7">
              <w:rPr>
                <w:b w:val="0"/>
                <w:sz w:val="24"/>
                <w:szCs w:val="24"/>
              </w:rPr>
              <w:t xml:space="preserve"> Guidelines </w:t>
            </w:r>
          </w:p>
        </w:tc>
        <w:tc>
          <w:tcPr>
            <w:tcW w:w="2178" w:type="dxa"/>
          </w:tcPr>
          <w:p w14:paraId="0D773055" w14:textId="7C9DA4AA" w:rsidR="005457F8" w:rsidRPr="00F63981" w:rsidRDefault="007A6E97" w:rsidP="00790225">
            <w:pPr>
              <w:spacing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12</w:t>
            </w:r>
            <w:r w:rsidR="002F663F">
              <w:rPr>
                <w:b/>
                <w:sz w:val="24"/>
                <w:szCs w:val="24"/>
              </w:rPr>
              <w:t>-14</w:t>
            </w:r>
          </w:p>
        </w:tc>
      </w:tr>
    </w:tbl>
    <w:p w14:paraId="582B95F3" w14:textId="77777777" w:rsidR="00790225" w:rsidRDefault="00790225" w:rsidP="00F96330">
      <w:pPr>
        <w:jc w:val="center"/>
        <w:rPr>
          <w:b/>
          <w:sz w:val="24"/>
          <w:szCs w:val="24"/>
        </w:rPr>
      </w:pPr>
    </w:p>
    <w:p w14:paraId="610B21C1" w14:textId="77777777" w:rsidR="00790225" w:rsidRDefault="00790225">
      <w:pPr>
        <w:rPr>
          <w:b/>
          <w:sz w:val="24"/>
          <w:szCs w:val="24"/>
        </w:rPr>
      </w:pPr>
      <w:r>
        <w:rPr>
          <w:b/>
          <w:sz w:val="24"/>
          <w:szCs w:val="24"/>
        </w:rPr>
        <w:br w:type="page"/>
      </w:r>
    </w:p>
    <w:p w14:paraId="0D773057" w14:textId="1B24778D" w:rsidR="00F50F45" w:rsidRDefault="00F50F45" w:rsidP="00F96330">
      <w:pPr>
        <w:jc w:val="center"/>
        <w:rPr>
          <w:b/>
          <w:sz w:val="24"/>
          <w:szCs w:val="24"/>
        </w:rPr>
      </w:pPr>
      <w:r>
        <w:rPr>
          <w:b/>
          <w:sz w:val="24"/>
          <w:szCs w:val="24"/>
        </w:rPr>
        <w:lastRenderedPageBreak/>
        <w:t>Teacher Development Program Overview</w:t>
      </w:r>
    </w:p>
    <w:p w14:paraId="0D773058" w14:textId="77777777" w:rsidR="00C363E0" w:rsidRDefault="00C363E0" w:rsidP="00F96330">
      <w:pPr>
        <w:jc w:val="center"/>
        <w:rPr>
          <w:b/>
          <w:sz w:val="24"/>
          <w:szCs w:val="24"/>
        </w:rPr>
      </w:pPr>
      <w:r>
        <w:rPr>
          <w:b/>
          <w:sz w:val="24"/>
          <w:szCs w:val="24"/>
        </w:rPr>
        <w:t>______________________________________________________________</w:t>
      </w:r>
    </w:p>
    <w:p w14:paraId="0D77305A" w14:textId="77777777" w:rsidR="00B47E14" w:rsidRPr="00F96330" w:rsidRDefault="005E1B5B" w:rsidP="00B47E14">
      <w:pPr>
        <w:rPr>
          <w:b/>
          <w:sz w:val="24"/>
          <w:szCs w:val="24"/>
        </w:rPr>
      </w:pPr>
      <w:r>
        <w:rPr>
          <w:b/>
          <w:sz w:val="24"/>
          <w:szCs w:val="24"/>
        </w:rPr>
        <w:t xml:space="preserve">Purpose &amp; </w:t>
      </w:r>
      <w:r w:rsidR="00122D42" w:rsidRPr="00F96330">
        <w:rPr>
          <w:b/>
          <w:sz w:val="24"/>
          <w:szCs w:val="24"/>
        </w:rPr>
        <w:t>Rationale</w:t>
      </w:r>
    </w:p>
    <w:p w14:paraId="0D77305B" w14:textId="3B444A1E" w:rsidR="00EB5F2B" w:rsidRPr="00F96330" w:rsidRDefault="00B47E14" w:rsidP="00524A3C">
      <w:pPr>
        <w:spacing w:after="0" w:line="360" w:lineRule="auto"/>
        <w:ind w:firstLine="720"/>
        <w:rPr>
          <w:sz w:val="24"/>
          <w:szCs w:val="24"/>
        </w:rPr>
      </w:pPr>
      <w:r w:rsidRPr="00F96330">
        <w:rPr>
          <w:sz w:val="24"/>
          <w:szCs w:val="24"/>
        </w:rPr>
        <w:t>With increased societal demands for teacher accountability in the intellectual and social development of school-age children, the need to prepare teachers who are academically fit, pedagogically skilled, socially competent, and psychologically healthy has never been more critical (Darling-Hammond, 2000; Knowles &amp; Sudzina, 1991; Kyriacou, 1987; Kyriacou &amp; Stephens, 1999). Teaching is a highly demanding and extraordinarily complex profession. A person desiring to become a teacher must maintain academic standards and demonstrate requisite qualifications for successful teaching, including interpersonal skills, communication skills, appropri</w:t>
      </w:r>
      <w:r w:rsidR="00F8508A">
        <w:rPr>
          <w:sz w:val="24"/>
          <w:szCs w:val="24"/>
        </w:rPr>
        <w:t xml:space="preserve">ate professional conduct, and </w:t>
      </w:r>
      <w:r w:rsidRPr="00F96330">
        <w:rPr>
          <w:sz w:val="24"/>
          <w:szCs w:val="24"/>
        </w:rPr>
        <w:t>satisfactory performance in field experiences. University faculty members, advisors, sup</w:t>
      </w:r>
      <w:r w:rsidR="00F8508A">
        <w:rPr>
          <w:sz w:val="24"/>
          <w:szCs w:val="24"/>
        </w:rPr>
        <w:t>ervisors, and administrators</w:t>
      </w:r>
      <w:r w:rsidRPr="00F96330">
        <w:rPr>
          <w:sz w:val="24"/>
          <w:szCs w:val="24"/>
        </w:rPr>
        <w:t xml:space="preserve"> should establish and maintain high standards</w:t>
      </w:r>
      <w:r w:rsidR="00524A3C">
        <w:rPr>
          <w:sz w:val="24"/>
          <w:szCs w:val="24"/>
        </w:rPr>
        <w:t xml:space="preserve">, for the benefit of the </w:t>
      </w:r>
      <w:r w:rsidRPr="00F96330">
        <w:rPr>
          <w:sz w:val="24"/>
          <w:szCs w:val="24"/>
        </w:rPr>
        <w:t xml:space="preserve">teacher candidates </w:t>
      </w:r>
      <w:r w:rsidR="00CF0DA3">
        <w:rPr>
          <w:sz w:val="24"/>
          <w:szCs w:val="24"/>
        </w:rPr>
        <w:t xml:space="preserve">(TCs) </w:t>
      </w:r>
      <w:r w:rsidRPr="00F96330">
        <w:rPr>
          <w:sz w:val="24"/>
          <w:szCs w:val="24"/>
        </w:rPr>
        <w:t>they are preparing</w:t>
      </w:r>
      <w:r w:rsidR="00122D42" w:rsidRPr="00F96330">
        <w:rPr>
          <w:sz w:val="24"/>
          <w:szCs w:val="24"/>
        </w:rPr>
        <w:t xml:space="preserve"> and the students those </w:t>
      </w:r>
      <w:r w:rsidR="00CF0DA3">
        <w:rPr>
          <w:sz w:val="24"/>
          <w:szCs w:val="24"/>
        </w:rPr>
        <w:t>TCs will</w:t>
      </w:r>
      <w:r w:rsidR="00122D42" w:rsidRPr="00F96330">
        <w:rPr>
          <w:sz w:val="24"/>
          <w:szCs w:val="24"/>
        </w:rPr>
        <w:t xml:space="preserve"> ultimately serve (Raths &amp; Lyman, 2003). </w:t>
      </w:r>
    </w:p>
    <w:p w14:paraId="0D77305C" w14:textId="16E79FE5" w:rsidR="00B47E14" w:rsidRPr="00F96330" w:rsidRDefault="00122D42" w:rsidP="00B06620">
      <w:pPr>
        <w:spacing w:after="0" w:line="360" w:lineRule="auto"/>
        <w:ind w:firstLine="720"/>
        <w:rPr>
          <w:sz w:val="24"/>
          <w:szCs w:val="24"/>
        </w:rPr>
      </w:pPr>
      <w:r w:rsidRPr="00F96330">
        <w:rPr>
          <w:sz w:val="24"/>
          <w:szCs w:val="24"/>
        </w:rPr>
        <w:t xml:space="preserve">Throughout teacher training programs, university faculty and school personnel raise </w:t>
      </w:r>
      <w:r w:rsidR="00EB5F2B" w:rsidRPr="00F96330">
        <w:rPr>
          <w:sz w:val="24"/>
          <w:szCs w:val="24"/>
        </w:rPr>
        <w:t xml:space="preserve">red flags regarding </w:t>
      </w:r>
      <w:r w:rsidRPr="00F96330">
        <w:rPr>
          <w:sz w:val="24"/>
          <w:szCs w:val="24"/>
        </w:rPr>
        <w:t xml:space="preserve">academic, social, psychological, and pedagogical </w:t>
      </w:r>
      <w:r w:rsidR="00F96330">
        <w:rPr>
          <w:sz w:val="24"/>
          <w:szCs w:val="24"/>
        </w:rPr>
        <w:t>elements</w:t>
      </w:r>
      <w:r w:rsidR="00EB5F2B" w:rsidRPr="00F96330">
        <w:rPr>
          <w:sz w:val="24"/>
          <w:szCs w:val="24"/>
        </w:rPr>
        <w:t xml:space="preserve">. </w:t>
      </w:r>
      <w:r w:rsidR="00F96330">
        <w:rPr>
          <w:sz w:val="24"/>
          <w:szCs w:val="24"/>
        </w:rPr>
        <w:t>Because</w:t>
      </w:r>
      <w:r w:rsidR="00EB5F2B" w:rsidRPr="00F96330">
        <w:rPr>
          <w:sz w:val="24"/>
          <w:szCs w:val="24"/>
        </w:rPr>
        <w:t xml:space="preserve"> organized teacher </w:t>
      </w:r>
      <w:r w:rsidR="00F8508A">
        <w:rPr>
          <w:sz w:val="24"/>
          <w:szCs w:val="24"/>
        </w:rPr>
        <w:t xml:space="preserve">candidate </w:t>
      </w:r>
      <w:r w:rsidR="00B06620">
        <w:rPr>
          <w:sz w:val="24"/>
          <w:szCs w:val="24"/>
        </w:rPr>
        <w:t xml:space="preserve">(TC) </w:t>
      </w:r>
      <w:r w:rsidR="00EB5F2B" w:rsidRPr="00F96330">
        <w:rPr>
          <w:sz w:val="24"/>
          <w:szCs w:val="24"/>
        </w:rPr>
        <w:t xml:space="preserve">assistance programs are limited or at best unorganized, identified concerns </w:t>
      </w:r>
      <w:r w:rsidR="0026587E">
        <w:rPr>
          <w:sz w:val="24"/>
          <w:szCs w:val="24"/>
        </w:rPr>
        <w:t>may</w:t>
      </w:r>
      <w:r w:rsidR="00EB5F2B" w:rsidRPr="00F96330">
        <w:rPr>
          <w:sz w:val="24"/>
          <w:szCs w:val="24"/>
        </w:rPr>
        <w:t xml:space="preserve"> go unaddressed or uncorrected, and </w:t>
      </w:r>
      <w:r w:rsidR="00B06620">
        <w:rPr>
          <w:sz w:val="24"/>
          <w:szCs w:val="24"/>
        </w:rPr>
        <w:t>TCs</w:t>
      </w:r>
      <w:r w:rsidR="00EB5F2B" w:rsidRPr="00F96330">
        <w:rPr>
          <w:sz w:val="24"/>
          <w:szCs w:val="24"/>
        </w:rPr>
        <w:t xml:space="preserve"> with deficiencies could enter the teaching profession unprepared emotionally and/or pedagogically. </w:t>
      </w:r>
      <w:r w:rsidR="0026587E">
        <w:rPr>
          <w:sz w:val="24"/>
          <w:szCs w:val="24"/>
        </w:rPr>
        <w:t>Therefore</w:t>
      </w:r>
      <w:r w:rsidR="00EB5F2B" w:rsidRPr="00F96330">
        <w:rPr>
          <w:sz w:val="24"/>
          <w:szCs w:val="24"/>
        </w:rPr>
        <w:t>, to address the concerns of faculty and school personnel, the College of Education</w:t>
      </w:r>
      <w:r w:rsidR="00F96330" w:rsidRPr="00F96330">
        <w:rPr>
          <w:sz w:val="24"/>
          <w:szCs w:val="24"/>
        </w:rPr>
        <w:t xml:space="preserve"> through its Student Admission and Retention in Teacher Education Committee (SARTE) approved a systematic referral process for its faculty and supportive school staff who identify specific problems in the performance of </w:t>
      </w:r>
      <w:r w:rsidR="00B06620">
        <w:rPr>
          <w:sz w:val="24"/>
          <w:szCs w:val="24"/>
        </w:rPr>
        <w:t>TCs</w:t>
      </w:r>
      <w:r w:rsidR="00F96330" w:rsidRPr="00F96330">
        <w:rPr>
          <w:sz w:val="24"/>
          <w:szCs w:val="24"/>
        </w:rPr>
        <w:t xml:space="preserve">. </w:t>
      </w:r>
      <w:r w:rsidR="00F96330">
        <w:rPr>
          <w:sz w:val="24"/>
          <w:szCs w:val="24"/>
        </w:rPr>
        <w:t xml:space="preserve">As such, the </w:t>
      </w:r>
      <w:r w:rsidR="00F96330" w:rsidRPr="00F96330">
        <w:rPr>
          <w:sz w:val="24"/>
          <w:szCs w:val="24"/>
        </w:rPr>
        <w:t xml:space="preserve">Teacher Development Program </w:t>
      </w:r>
      <w:r w:rsidR="00B06620">
        <w:rPr>
          <w:sz w:val="24"/>
          <w:szCs w:val="24"/>
        </w:rPr>
        <w:t xml:space="preserve">is able to </w:t>
      </w:r>
      <w:r w:rsidR="00F96330" w:rsidRPr="00F96330">
        <w:rPr>
          <w:sz w:val="24"/>
          <w:szCs w:val="24"/>
        </w:rPr>
        <w:t xml:space="preserve">better the quality and improve the success rate of </w:t>
      </w:r>
      <w:r w:rsidR="00F96330">
        <w:rPr>
          <w:sz w:val="24"/>
          <w:szCs w:val="24"/>
        </w:rPr>
        <w:t xml:space="preserve">Southeastern </w:t>
      </w:r>
      <w:r w:rsidR="00B06620">
        <w:rPr>
          <w:sz w:val="24"/>
          <w:szCs w:val="24"/>
        </w:rPr>
        <w:t>TCs</w:t>
      </w:r>
      <w:r w:rsidR="00F96330">
        <w:rPr>
          <w:sz w:val="24"/>
          <w:szCs w:val="24"/>
        </w:rPr>
        <w:t xml:space="preserve">. </w:t>
      </w:r>
      <w:r w:rsidR="00F96330" w:rsidRPr="00F96330">
        <w:rPr>
          <w:sz w:val="24"/>
          <w:szCs w:val="24"/>
        </w:rPr>
        <w:t xml:space="preserve"> </w:t>
      </w:r>
      <w:r w:rsidRPr="00F96330">
        <w:rPr>
          <w:sz w:val="24"/>
          <w:szCs w:val="24"/>
        </w:rPr>
        <w:t xml:space="preserve"> </w:t>
      </w:r>
    </w:p>
    <w:p w14:paraId="0D773061" w14:textId="77777777" w:rsidR="00B47E14" w:rsidRPr="00F96330" w:rsidRDefault="001B092F" w:rsidP="00B47E14">
      <w:pPr>
        <w:rPr>
          <w:b/>
          <w:sz w:val="24"/>
          <w:szCs w:val="24"/>
        </w:rPr>
      </w:pPr>
      <w:r>
        <w:rPr>
          <w:b/>
          <w:sz w:val="24"/>
          <w:szCs w:val="24"/>
        </w:rPr>
        <w:t xml:space="preserve">Program </w:t>
      </w:r>
      <w:r w:rsidR="00122D42" w:rsidRPr="00F96330">
        <w:rPr>
          <w:b/>
          <w:sz w:val="24"/>
          <w:szCs w:val="24"/>
        </w:rPr>
        <w:t xml:space="preserve">Goals </w:t>
      </w:r>
    </w:p>
    <w:p w14:paraId="0D773062" w14:textId="7F241204" w:rsidR="000D0BD3" w:rsidRDefault="00F018CF" w:rsidP="00524A3C">
      <w:pPr>
        <w:spacing w:after="0" w:line="360" w:lineRule="auto"/>
        <w:ind w:firstLine="720"/>
        <w:rPr>
          <w:sz w:val="24"/>
          <w:szCs w:val="24"/>
        </w:rPr>
      </w:pPr>
      <w:r>
        <w:rPr>
          <w:sz w:val="24"/>
          <w:szCs w:val="24"/>
        </w:rPr>
        <w:t xml:space="preserve">The Teacher Development </w:t>
      </w:r>
      <w:r w:rsidR="00B06620">
        <w:rPr>
          <w:sz w:val="24"/>
          <w:szCs w:val="24"/>
        </w:rPr>
        <w:t xml:space="preserve">(TD) </w:t>
      </w:r>
      <w:r>
        <w:rPr>
          <w:sz w:val="24"/>
          <w:szCs w:val="24"/>
        </w:rPr>
        <w:t xml:space="preserve">Program has three main goals. First, it strives </w:t>
      </w:r>
      <w:r w:rsidRPr="003F5355">
        <w:rPr>
          <w:b/>
          <w:sz w:val="24"/>
          <w:szCs w:val="24"/>
        </w:rPr>
        <w:t xml:space="preserve">to promote the professional development of Southeastern </w:t>
      </w:r>
      <w:r w:rsidR="00B06620">
        <w:rPr>
          <w:b/>
          <w:sz w:val="24"/>
          <w:szCs w:val="24"/>
        </w:rPr>
        <w:t>TCs</w:t>
      </w:r>
      <w:r w:rsidRPr="003F5355">
        <w:rPr>
          <w:b/>
          <w:sz w:val="24"/>
          <w:szCs w:val="24"/>
        </w:rPr>
        <w:t xml:space="preserve"> and instill in them the appreciation for continued professional development </w:t>
      </w:r>
      <w:r w:rsidR="00B06620">
        <w:rPr>
          <w:sz w:val="24"/>
          <w:szCs w:val="24"/>
        </w:rPr>
        <w:t xml:space="preserve">to </w:t>
      </w:r>
      <w:r>
        <w:rPr>
          <w:sz w:val="24"/>
          <w:szCs w:val="24"/>
        </w:rPr>
        <w:t xml:space="preserve">increase their knowledge of the learner, their knowledge of pedagogical strategies, and their </w:t>
      </w:r>
      <w:r w:rsidR="00B06620">
        <w:rPr>
          <w:sz w:val="24"/>
          <w:szCs w:val="24"/>
        </w:rPr>
        <w:t>ability</w:t>
      </w:r>
      <w:r>
        <w:rPr>
          <w:sz w:val="24"/>
          <w:szCs w:val="24"/>
        </w:rPr>
        <w:t xml:space="preserve"> to recognize requirements </w:t>
      </w:r>
      <w:r>
        <w:rPr>
          <w:sz w:val="24"/>
          <w:szCs w:val="24"/>
        </w:rPr>
        <w:lastRenderedPageBreak/>
        <w:t xml:space="preserve">of policies at Southeastern, </w:t>
      </w:r>
      <w:r w:rsidR="0026587E">
        <w:rPr>
          <w:sz w:val="24"/>
          <w:szCs w:val="24"/>
        </w:rPr>
        <w:t xml:space="preserve">in </w:t>
      </w:r>
      <w:r>
        <w:rPr>
          <w:sz w:val="24"/>
          <w:szCs w:val="24"/>
        </w:rPr>
        <w:t>the state</w:t>
      </w:r>
      <w:r w:rsidR="0026587E">
        <w:rPr>
          <w:sz w:val="24"/>
          <w:szCs w:val="24"/>
        </w:rPr>
        <w:t>,</w:t>
      </w:r>
      <w:r>
        <w:rPr>
          <w:sz w:val="24"/>
          <w:szCs w:val="24"/>
        </w:rPr>
        <w:t xml:space="preserve"> and </w:t>
      </w:r>
      <w:r w:rsidR="0026587E">
        <w:rPr>
          <w:sz w:val="24"/>
          <w:szCs w:val="24"/>
        </w:rPr>
        <w:t xml:space="preserve">in </w:t>
      </w:r>
      <w:r>
        <w:rPr>
          <w:sz w:val="24"/>
          <w:szCs w:val="24"/>
        </w:rPr>
        <w:t>the natio</w:t>
      </w:r>
      <w:r w:rsidR="00F8508A">
        <w:rPr>
          <w:sz w:val="24"/>
          <w:szCs w:val="24"/>
        </w:rPr>
        <w:t xml:space="preserve">n. In addition to coursework, </w:t>
      </w:r>
      <w:r w:rsidR="00B06620">
        <w:rPr>
          <w:sz w:val="24"/>
          <w:szCs w:val="24"/>
        </w:rPr>
        <w:t xml:space="preserve">TCs </w:t>
      </w:r>
      <w:r>
        <w:rPr>
          <w:sz w:val="24"/>
          <w:szCs w:val="24"/>
        </w:rPr>
        <w:t xml:space="preserve">attend professional development workshops </w:t>
      </w:r>
      <w:r w:rsidR="00524A3C">
        <w:rPr>
          <w:sz w:val="24"/>
          <w:szCs w:val="24"/>
        </w:rPr>
        <w:t>which</w:t>
      </w:r>
      <w:r>
        <w:rPr>
          <w:sz w:val="24"/>
          <w:szCs w:val="24"/>
        </w:rPr>
        <w:t xml:space="preserve"> prepare them to contribute to the educational development of </w:t>
      </w:r>
      <w:r w:rsidR="0026587E">
        <w:rPr>
          <w:sz w:val="24"/>
          <w:szCs w:val="24"/>
        </w:rPr>
        <w:t xml:space="preserve">students </w:t>
      </w:r>
      <w:r>
        <w:rPr>
          <w:sz w:val="24"/>
          <w:szCs w:val="24"/>
        </w:rPr>
        <w:t xml:space="preserve">in area schools. </w:t>
      </w:r>
      <w:r w:rsidR="000D0BD3">
        <w:rPr>
          <w:sz w:val="24"/>
          <w:szCs w:val="24"/>
        </w:rPr>
        <w:t xml:space="preserve">Knowles and Sudzina (1991) found that student teachers’ expectations and prior experience often </w:t>
      </w:r>
      <w:r w:rsidR="0026587E">
        <w:rPr>
          <w:sz w:val="24"/>
          <w:szCs w:val="24"/>
        </w:rPr>
        <w:t>didn’t</w:t>
      </w:r>
      <w:r w:rsidR="000D0BD3">
        <w:rPr>
          <w:sz w:val="24"/>
          <w:szCs w:val="24"/>
        </w:rPr>
        <w:t xml:space="preserve"> match realities, </w:t>
      </w:r>
      <w:r w:rsidR="002E3F7E">
        <w:rPr>
          <w:sz w:val="24"/>
          <w:szCs w:val="24"/>
        </w:rPr>
        <w:t xml:space="preserve">thereby </w:t>
      </w:r>
      <w:r w:rsidR="000D0BD3">
        <w:rPr>
          <w:sz w:val="24"/>
          <w:szCs w:val="24"/>
        </w:rPr>
        <w:t xml:space="preserve">creating problems. To address those discrepancies, seminars and workshops for </w:t>
      </w:r>
      <w:r w:rsidR="002E3F7E">
        <w:rPr>
          <w:sz w:val="24"/>
          <w:szCs w:val="24"/>
        </w:rPr>
        <w:t xml:space="preserve">all </w:t>
      </w:r>
      <w:r w:rsidR="00B06620">
        <w:rPr>
          <w:sz w:val="24"/>
          <w:szCs w:val="24"/>
        </w:rPr>
        <w:t>TCs or for a</w:t>
      </w:r>
      <w:r w:rsidR="00524A3C">
        <w:rPr>
          <w:sz w:val="24"/>
          <w:szCs w:val="24"/>
        </w:rPr>
        <w:t xml:space="preserve"> select group are </w:t>
      </w:r>
      <w:r w:rsidR="000D0BD3">
        <w:rPr>
          <w:sz w:val="24"/>
          <w:szCs w:val="24"/>
        </w:rPr>
        <w:t>conducted on topics such as time management, planning, inclusion, classroom management, technology</w:t>
      </w:r>
      <w:r w:rsidR="002E3F7E">
        <w:rPr>
          <w:sz w:val="24"/>
          <w:szCs w:val="24"/>
        </w:rPr>
        <w:t xml:space="preserve">, </w:t>
      </w:r>
      <w:r w:rsidR="000D0BD3">
        <w:rPr>
          <w:sz w:val="24"/>
          <w:szCs w:val="24"/>
        </w:rPr>
        <w:t>test-taking</w:t>
      </w:r>
      <w:r w:rsidR="00B06620">
        <w:rPr>
          <w:sz w:val="24"/>
          <w:szCs w:val="24"/>
        </w:rPr>
        <w:t xml:space="preserve">, and </w:t>
      </w:r>
      <w:r w:rsidR="000D0BD3">
        <w:rPr>
          <w:sz w:val="24"/>
          <w:szCs w:val="24"/>
        </w:rPr>
        <w:t>differentiation</w:t>
      </w:r>
      <w:r w:rsidR="00B06620">
        <w:rPr>
          <w:sz w:val="24"/>
          <w:szCs w:val="24"/>
        </w:rPr>
        <w:t xml:space="preserve">. </w:t>
      </w:r>
      <w:r w:rsidR="000D0BD3">
        <w:rPr>
          <w:sz w:val="24"/>
          <w:szCs w:val="24"/>
        </w:rPr>
        <w:t>Previous studies have shown that teacher efficacy is an important pa</w:t>
      </w:r>
      <w:r w:rsidR="003F5355">
        <w:rPr>
          <w:sz w:val="24"/>
          <w:szCs w:val="24"/>
        </w:rPr>
        <w:t xml:space="preserve">rt of </w:t>
      </w:r>
      <w:r w:rsidR="00B06620">
        <w:rPr>
          <w:sz w:val="24"/>
          <w:szCs w:val="24"/>
        </w:rPr>
        <w:t>TCs’</w:t>
      </w:r>
      <w:r w:rsidR="003F5355">
        <w:rPr>
          <w:sz w:val="24"/>
          <w:szCs w:val="24"/>
        </w:rPr>
        <w:t xml:space="preserve"> success, </w:t>
      </w:r>
      <w:r w:rsidR="000D0BD3">
        <w:rPr>
          <w:sz w:val="24"/>
          <w:szCs w:val="24"/>
        </w:rPr>
        <w:t xml:space="preserve">and courses and workshops can increase that efficacy. </w:t>
      </w:r>
    </w:p>
    <w:p w14:paraId="0D773063" w14:textId="46571330" w:rsidR="001B092F" w:rsidRDefault="003F5355" w:rsidP="00524A3C">
      <w:pPr>
        <w:spacing w:after="0" w:line="360" w:lineRule="auto"/>
        <w:ind w:firstLine="720"/>
        <w:rPr>
          <w:sz w:val="24"/>
          <w:szCs w:val="24"/>
        </w:rPr>
      </w:pPr>
      <w:r>
        <w:rPr>
          <w:sz w:val="24"/>
          <w:szCs w:val="24"/>
        </w:rPr>
        <w:t xml:space="preserve">Second, continuing to address the professional needs of </w:t>
      </w:r>
      <w:r w:rsidR="00B06620">
        <w:rPr>
          <w:sz w:val="24"/>
          <w:szCs w:val="24"/>
        </w:rPr>
        <w:t>TCs</w:t>
      </w:r>
      <w:r>
        <w:rPr>
          <w:sz w:val="24"/>
          <w:szCs w:val="24"/>
        </w:rPr>
        <w:t>, the program aims to provide a physical location (</w:t>
      </w:r>
      <w:r w:rsidR="00B06620">
        <w:rPr>
          <w:sz w:val="24"/>
          <w:szCs w:val="24"/>
        </w:rPr>
        <w:t>i.e. the TD</w:t>
      </w:r>
      <w:r>
        <w:rPr>
          <w:sz w:val="24"/>
          <w:szCs w:val="24"/>
        </w:rPr>
        <w:t xml:space="preserve"> Lab) housing a library of educational resources and professional reference materials </w:t>
      </w:r>
      <w:r w:rsidRPr="001B092F">
        <w:rPr>
          <w:b/>
          <w:sz w:val="24"/>
          <w:szCs w:val="24"/>
        </w:rPr>
        <w:t xml:space="preserve">to assist </w:t>
      </w:r>
      <w:r w:rsidR="00B06620">
        <w:rPr>
          <w:b/>
          <w:sz w:val="24"/>
          <w:szCs w:val="24"/>
        </w:rPr>
        <w:t>TCs</w:t>
      </w:r>
      <w:r w:rsidRPr="001B092F">
        <w:rPr>
          <w:b/>
          <w:sz w:val="24"/>
          <w:szCs w:val="24"/>
        </w:rPr>
        <w:t xml:space="preserve"> in mastering content, creating enthusiasm for content, and developing materials</w:t>
      </w:r>
      <w:r>
        <w:rPr>
          <w:sz w:val="24"/>
          <w:szCs w:val="24"/>
        </w:rPr>
        <w:t xml:space="preserve"> for their classrooms. The faculty and staff assisting with activities in the </w:t>
      </w:r>
      <w:r w:rsidR="00B06620">
        <w:rPr>
          <w:sz w:val="24"/>
          <w:szCs w:val="24"/>
        </w:rPr>
        <w:t>TD</w:t>
      </w:r>
      <w:r>
        <w:rPr>
          <w:sz w:val="24"/>
          <w:szCs w:val="24"/>
        </w:rPr>
        <w:t xml:space="preserve"> Lab are eager to facilitate the success of Southeastern </w:t>
      </w:r>
      <w:r w:rsidR="00B06620">
        <w:rPr>
          <w:sz w:val="24"/>
          <w:szCs w:val="24"/>
        </w:rPr>
        <w:t>TCs</w:t>
      </w:r>
      <w:r>
        <w:rPr>
          <w:sz w:val="24"/>
          <w:szCs w:val="24"/>
        </w:rPr>
        <w:t xml:space="preserve"> as they proceed through the necessary coursework to prepare them for life-long learning. </w:t>
      </w:r>
      <w:r w:rsidR="00D8457C">
        <w:rPr>
          <w:sz w:val="24"/>
          <w:szCs w:val="24"/>
        </w:rPr>
        <w:t xml:space="preserve">These professionals with extensive experience are dedicated to helping </w:t>
      </w:r>
      <w:r w:rsidR="00B06620">
        <w:rPr>
          <w:sz w:val="24"/>
          <w:szCs w:val="24"/>
        </w:rPr>
        <w:t>TCs</w:t>
      </w:r>
      <w:r w:rsidR="00D8457C">
        <w:rPr>
          <w:sz w:val="24"/>
          <w:szCs w:val="24"/>
        </w:rPr>
        <w:t xml:space="preserve"> acquire the skills, strategies, and techniques that will result in successful work with diverse learners. </w:t>
      </w:r>
      <w:r w:rsidR="00B06620">
        <w:rPr>
          <w:sz w:val="24"/>
          <w:szCs w:val="24"/>
        </w:rPr>
        <w:t xml:space="preserve">TCs </w:t>
      </w:r>
      <w:r w:rsidR="00D8457C">
        <w:rPr>
          <w:sz w:val="24"/>
          <w:szCs w:val="24"/>
        </w:rPr>
        <w:t xml:space="preserve">spend time in the Lab creating student-centered activities that can be used in the classroom, preparing for an inviting classroom climate, and researching to make their teaching appropriate to instill a love of learning in today’s students. </w:t>
      </w:r>
      <w:r w:rsidR="00B06620">
        <w:rPr>
          <w:sz w:val="24"/>
          <w:szCs w:val="24"/>
        </w:rPr>
        <w:t>TCs</w:t>
      </w:r>
      <w:r w:rsidR="00D8457C">
        <w:rPr>
          <w:sz w:val="24"/>
          <w:szCs w:val="24"/>
        </w:rPr>
        <w:t xml:space="preserve"> have access to die-cuts, a laminating machine, books, and manipulatives. There is no charge</w:t>
      </w:r>
      <w:r w:rsidR="0026587E">
        <w:rPr>
          <w:sz w:val="24"/>
          <w:szCs w:val="24"/>
        </w:rPr>
        <w:t xml:space="preserve"> for using any of the materials; however, </w:t>
      </w:r>
      <w:r w:rsidR="00D8457C">
        <w:rPr>
          <w:sz w:val="24"/>
          <w:szCs w:val="24"/>
        </w:rPr>
        <w:t xml:space="preserve">users pay a </w:t>
      </w:r>
      <w:r w:rsidR="002E3F7E">
        <w:rPr>
          <w:sz w:val="24"/>
          <w:szCs w:val="24"/>
        </w:rPr>
        <w:t>modest</w:t>
      </w:r>
      <w:r w:rsidR="00D8457C">
        <w:rPr>
          <w:sz w:val="24"/>
          <w:szCs w:val="24"/>
        </w:rPr>
        <w:t xml:space="preserve"> fee for consumables such as laminating film and paper products. </w:t>
      </w:r>
      <w:r w:rsidR="00B06620">
        <w:rPr>
          <w:sz w:val="24"/>
          <w:szCs w:val="24"/>
        </w:rPr>
        <w:t>TCs</w:t>
      </w:r>
      <w:r w:rsidR="00D8457C">
        <w:rPr>
          <w:sz w:val="24"/>
          <w:szCs w:val="24"/>
        </w:rPr>
        <w:t xml:space="preserve"> frequent the Lab as faculty </w:t>
      </w:r>
      <w:r w:rsidR="001B092F">
        <w:rPr>
          <w:sz w:val="24"/>
          <w:szCs w:val="24"/>
        </w:rPr>
        <w:t xml:space="preserve">and mentor teachers </w:t>
      </w:r>
      <w:r w:rsidR="00D8457C">
        <w:rPr>
          <w:sz w:val="24"/>
          <w:szCs w:val="24"/>
        </w:rPr>
        <w:t>assign various projects</w:t>
      </w:r>
      <w:r w:rsidR="001B092F">
        <w:rPr>
          <w:sz w:val="24"/>
          <w:szCs w:val="24"/>
        </w:rPr>
        <w:t xml:space="preserve">; once they are aware of the opportunities there, they continue to </w:t>
      </w:r>
      <w:r w:rsidR="00B06620">
        <w:rPr>
          <w:sz w:val="24"/>
          <w:szCs w:val="24"/>
        </w:rPr>
        <w:t>frequent the Lab</w:t>
      </w:r>
      <w:r w:rsidR="001B092F">
        <w:rPr>
          <w:sz w:val="24"/>
          <w:szCs w:val="24"/>
        </w:rPr>
        <w:t xml:space="preserve">. </w:t>
      </w:r>
    </w:p>
    <w:p w14:paraId="0D773064" w14:textId="27CA5528" w:rsidR="00CB6826" w:rsidRDefault="001B092F" w:rsidP="00524A3C">
      <w:pPr>
        <w:spacing w:after="0" w:line="360" w:lineRule="auto"/>
        <w:ind w:firstLine="720"/>
        <w:rPr>
          <w:sz w:val="24"/>
          <w:szCs w:val="24"/>
        </w:rPr>
      </w:pPr>
      <w:r>
        <w:rPr>
          <w:sz w:val="24"/>
          <w:szCs w:val="24"/>
        </w:rPr>
        <w:t xml:space="preserve">Finally, </w:t>
      </w:r>
      <w:r w:rsidR="00B02BA2">
        <w:rPr>
          <w:sz w:val="24"/>
          <w:szCs w:val="24"/>
        </w:rPr>
        <w:t xml:space="preserve">and possibly most importantly, the program </w:t>
      </w:r>
      <w:r w:rsidR="00B02BA2" w:rsidRPr="00CB6826">
        <w:rPr>
          <w:b/>
          <w:sz w:val="24"/>
          <w:szCs w:val="24"/>
        </w:rPr>
        <w:t xml:space="preserve">provides assistance to </w:t>
      </w:r>
      <w:r w:rsidR="00B06620">
        <w:rPr>
          <w:b/>
          <w:sz w:val="24"/>
          <w:szCs w:val="24"/>
        </w:rPr>
        <w:t xml:space="preserve">TCs </w:t>
      </w:r>
      <w:r w:rsidR="00B02BA2" w:rsidRPr="00CB6826">
        <w:rPr>
          <w:b/>
          <w:sz w:val="24"/>
          <w:szCs w:val="24"/>
        </w:rPr>
        <w:t>who need immediate intervention</w:t>
      </w:r>
      <w:r w:rsidR="00B02BA2">
        <w:rPr>
          <w:sz w:val="24"/>
          <w:szCs w:val="24"/>
        </w:rPr>
        <w:t xml:space="preserve"> to prevent poor performance or possible failure during their teacher preparation.</w:t>
      </w:r>
      <w:r w:rsidR="00CB6826">
        <w:rPr>
          <w:sz w:val="24"/>
          <w:szCs w:val="24"/>
        </w:rPr>
        <w:t xml:space="preserve"> </w:t>
      </w:r>
      <w:r w:rsidR="001056F4">
        <w:rPr>
          <w:sz w:val="24"/>
          <w:szCs w:val="24"/>
        </w:rPr>
        <w:t xml:space="preserve">For that purpose, </w:t>
      </w:r>
      <w:r w:rsidR="00B06620">
        <w:rPr>
          <w:sz w:val="24"/>
          <w:szCs w:val="24"/>
        </w:rPr>
        <w:t xml:space="preserve">TD: </w:t>
      </w:r>
      <w:r w:rsidR="0026587E">
        <w:rPr>
          <w:sz w:val="24"/>
          <w:szCs w:val="24"/>
        </w:rPr>
        <w:t xml:space="preserve"> </w:t>
      </w:r>
      <w:r w:rsidR="00CB6826">
        <w:rPr>
          <w:sz w:val="24"/>
          <w:szCs w:val="24"/>
        </w:rPr>
        <w:t xml:space="preserve"> </w:t>
      </w:r>
    </w:p>
    <w:p w14:paraId="0D773065" w14:textId="1FC60247" w:rsidR="00CB6826" w:rsidRDefault="0026587E" w:rsidP="0086143B">
      <w:pPr>
        <w:pStyle w:val="ListParagraph"/>
        <w:numPr>
          <w:ilvl w:val="0"/>
          <w:numId w:val="6"/>
        </w:numPr>
        <w:spacing w:line="360" w:lineRule="auto"/>
        <w:rPr>
          <w:sz w:val="24"/>
          <w:szCs w:val="24"/>
        </w:rPr>
      </w:pPr>
      <w:r>
        <w:rPr>
          <w:sz w:val="24"/>
          <w:szCs w:val="24"/>
        </w:rPr>
        <w:t>P</w:t>
      </w:r>
      <w:r w:rsidR="00CB6826">
        <w:rPr>
          <w:sz w:val="24"/>
          <w:szCs w:val="24"/>
        </w:rPr>
        <w:t>rovide</w:t>
      </w:r>
      <w:r>
        <w:rPr>
          <w:sz w:val="24"/>
          <w:szCs w:val="24"/>
        </w:rPr>
        <w:t>s</w:t>
      </w:r>
      <w:r w:rsidR="00CB6826">
        <w:rPr>
          <w:sz w:val="24"/>
          <w:szCs w:val="24"/>
        </w:rPr>
        <w:t xml:space="preserve"> pedagogical support to help </w:t>
      </w:r>
      <w:r w:rsidR="00B06620">
        <w:rPr>
          <w:sz w:val="24"/>
          <w:szCs w:val="24"/>
        </w:rPr>
        <w:t>TCs</w:t>
      </w:r>
      <w:r w:rsidR="00CB6826">
        <w:rPr>
          <w:sz w:val="24"/>
          <w:szCs w:val="24"/>
        </w:rPr>
        <w:t xml:space="preserve"> improve their teaching performance in areas </w:t>
      </w:r>
      <w:r>
        <w:rPr>
          <w:sz w:val="24"/>
          <w:szCs w:val="24"/>
        </w:rPr>
        <w:t xml:space="preserve">such as </w:t>
      </w:r>
      <w:r w:rsidR="00CB6826">
        <w:rPr>
          <w:sz w:val="24"/>
          <w:szCs w:val="24"/>
        </w:rPr>
        <w:t>lesson planning, procedures, interaction, and</w:t>
      </w:r>
      <w:r w:rsidR="001056F4">
        <w:rPr>
          <w:sz w:val="24"/>
          <w:szCs w:val="24"/>
        </w:rPr>
        <w:t xml:space="preserve"> classroom</w:t>
      </w:r>
      <w:r w:rsidR="00CB6826">
        <w:rPr>
          <w:sz w:val="24"/>
          <w:szCs w:val="24"/>
        </w:rPr>
        <w:t xml:space="preserve"> management. </w:t>
      </w:r>
    </w:p>
    <w:p w14:paraId="0D773066" w14:textId="10DF163F" w:rsidR="003F5355" w:rsidRDefault="0026587E" w:rsidP="0086143B">
      <w:pPr>
        <w:pStyle w:val="ListParagraph"/>
        <w:numPr>
          <w:ilvl w:val="0"/>
          <w:numId w:val="6"/>
        </w:numPr>
        <w:spacing w:line="360" w:lineRule="auto"/>
        <w:rPr>
          <w:sz w:val="24"/>
          <w:szCs w:val="24"/>
        </w:rPr>
      </w:pPr>
      <w:r>
        <w:rPr>
          <w:sz w:val="24"/>
          <w:szCs w:val="24"/>
        </w:rPr>
        <w:lastRenderedPageBreak/>
        <w:t>P</w:t>
      </w:r>
      <w:r w:rsidR="00CB6826">
        <w:rPr>
          <w:sz w:val="24"/>
          <w:szCs w:val="24"/>
        </w:rPr>
        <w:t>rovide</w:t>
      </w:r>
      <w:r>
        <w:rPr>
          <w:sz w:val="24"/>
          <w:szCs w:val="24"/>
        </w:rPr>
        <w:t>s</w:t>
      </w:r>
      <w:r w:rsidR="00CB6826">
        <w:rPr>
          <w:sz w:val="24"/>
          <w:szCs w:val="24"/>
        </w:rPr>
        <w:t xml:space="preserve"> personal support services to aid </w:t>
      </w:r>
      <w:r w:rsidR="00B06620">
        <w:rPr>
          <w:sz w:val="24"/>
          <w:szCs w:val="24"/>
        </w:rPr>
        <w:t>TCs</w:t>
      </w:r>
      <w:r w:rsidR="00CB6826">
        <w:rPr>
          <w:sz w:val="24"/>
          <w:szCs w:val="24"/>
        </w:rPr>
        <w:t xml:space="preserve"> in managing their personal lives through referrals to the University Counseling Center. (Knowles and Sudzina (1991) suggested that personal external factors, a detriment to student teaching, should be addressed as soon as possible.)</w:t>
      </w:r>
    </w:p>
    <w:p w14:paraId="38DCA2E3" w14:textId="2975D584" w:rsidR="0026587E" w:rsidRPr="001056F4" w:rsidRDefault="0026587E" w:rsidP="0025734E">
      <w:pPr>
        <w:pStyle w:val="ListParagraph"/>
        <w:numPr>
          <w:ilvl w:val="0"/>
          <w:numId w:val="6"/>
        </w:numPr>
        <w:spacing w:line="360" w:lineRule="auto"/>
        <w:rPr>
          <w:sz w:val="24"/>
          <w:szCs w:val="24"/>
        </w:rPr>
      </w:pPr>
      <w:r w:rsidRPr="001056F4">
        <w:rPr>
          <w:sz w:val="24"/>
          <w:szCs w:val="24"/>
        </w:rPr>
        <w:t>Maintains</w:t>
      </w:r>
      <w:r w:rsidR="0086143B" w:rsidRPr="001056F4">
        <w:rPr>
          <w:sz w:val="24"/>
          <w:szCs w:val="24"/>
        </w:rPr>
        <w:t xml:space="preserve"> a resource file of university and community services appropriate for referrals and assistance</w:t>
      </w:r>
      <w:r w:rsidR="001056F4" w:rsidRPr="001056F4">
        <w:rPr>
          <w:sz w:val="24"/>
          <w:szCs w:val="24"/>
        </w:rPr>
        <w:t xml:space="preserve">, as well as a </w:t>
      </w:r>
      <w:r w:rsidRPr="001056F4">
        <w:rPr>
          <w:sz w:val="24"/>
          <w:szCs w:val="24"/>
        </w:rPr>
        <w:t>comprehensive list of resources aimed at addressing deficiencies</w:t>
      </w:r>
      <w:r w:rsidR="001056F4">
        <w:rPr>
          <w:sz w:val="24"/>
          <w:szCs w:val="24"/>
        </w:rPr>
        <w:t xml:space="preserve"> which are common among </w:t>
      </w:r>
      <w:r w:rsidR="00B06620">
        <w:rPr>
          <w:sz w:val="24"/>
          <w:szCs w:val="24"/>
        </w:rPr>
        <w:t>TCs</w:t>
      </w:r>
      <w:r w:rsidR="001056F4">
        <w:rPr>
          <w:sz w:val="24"/>
          <w:szCs w:val="24"/>
        </w:rPr>
        <w:t xml:space="preserve">.  </w:t>
      </w:r>
    </w:p>
    <w:p w14:paraId="0D77306A" w14:textId="3BFD4FEF" w:rsidR="005457F8" w:rsidRPr="00B06620" w:rsidRDefault="00B06620" w:rsidP="00AE554C">
      <w:pPr>
        <w:rPr>
          <w:b/>
          <w:sz w:val="32"/>
          <w:szCs w:val="32"/>
        </w:rPr>
      </w:pPr>
      <w:r>
        <w:rPr>
          <w:b/>
          <w:sz w:val="24"/>
          <w:szCs w:val="24"/>
        </w:rPr>
        <w:t xml:space="preserve">Duties </w:t>
      </w:r>
      <w:r w:rsidR="001F1BA4">
        <w:rPr>
          <w:b/>
          <w:sz w:val="24"/>
          <w:szCs w:val="24"/>
        </w:rPr>
        <w:t>of the</w:t>
      </w:r>
      <w:r w:rsidR="009476E4">
        <w:rPr>
          <w:b/>
          <w:sz w:val="24"/>
          <w:szCs w:val="24"/>
        </w:rPr>
        <w:t xml:space="preserve"> </w:t>
      </w:r>
      <w:r w:rsidR="005457F8" w:rsidRPr="005457F8">
        <w:rPr>
          <w:b/>
          <w:sz w:val="24"/>
          <w:szCs w:val="24"/>
        </w:rPr>
        <w:t>Coordinator</w:t>
      </w:r>
    </w:p>
    <w:p w14:paraId="0D77306B" w14:textId="64EF147C" w:rsidR="005457F8" w:rsidRPr="00CB60BE" w:rsidRDefault="005457F8" w:rsidP="00B47E14">
      <w:pPr>
        <w:rPr>
          <w:sz w:val="24"/>
          <w:szCs w:val="24"/>
        </w:rPr>
      </w:pPr>
      <w:r w:rsidRPr="00CB60BE">
        <w:rPr>
          <w:sz w:val="24"/>
          <w:szCs w:val="24"/>
        </w:rPr>
        <w:t xml:space="preserve">The coordinator of the </w:t>
      </w:r>
      <w:r w:rsidR="00B06620">
        <w:rPr>
          <w:sz w:val="24"/>
          <w:szCs w:val="24"/>
        </w:rPr>
        <w:t>TD</w:t>
      </w:r>
      <w:r w:rsidRPr="00CB60BE">
        <w:rPr>
          <w:sz w:val="24"/>
          <w:szCs w:val="24"/>
        </w:rPr>
        <w:t xml:space="preserve"> program will be responsible for: </w:t>
      </w:r>
    </w:p>
    <w:p w14:paraId="0D77306C" w14:textId="0A1D6B96" w:rsidR="00C63302" w:rsidRPr="00CB60BE" w:rsidRDefault="005457F8" w:rsidP="005457F8">
      <w:pPr>
        <w:pStyle w:val="ListParagraph"/>
        <w:numPr>
          <w:ilvl w:val="0"/>
          <w:numId w:val="5"/>
        </w:numPr>
        <w:rPr>
          <w:sz w:val="24"/>
          <w:szCs w:val="24"/>
        </w:rPr>
      </w:pPr>
      <w:r w:rsidRPr="00CB60BE">
        <w:rPr>
          <w:sz w:val="24"/>
          <w:szCs w:val="24"/>
        </w:rPr>
        <w:t xml:space="preserve">Conferencing with </w:t>
      </w:r>
      <w:r w:rsidR="00B06620">
        <w:rPr>
          <w:sz w:val="24"/>
          <w:szCs w:val="24"/>
        </w:rPr>
        <w:t>TCs</w:t>
      </w:r>
      <w:r w:rsidRPr="00CB60BE">
        <w:rPr>
          <w:sz w:val="24"/>
          <w:szCs w:val="24"/>
        </w:rPr>
        <w:t xml:space="preserve"> </w:t>
      </w:r>
      <w:r w:rsidR="009476E4" w:rsidRPr="00CB60BE">
        <w:rPr>
          <w:sz w:val="24"/>
          <w:szCs w:val="24"/>
        </w:rPr>
        <w:t>for whom referrals have been submitted</w:t>
      </w:r>
      <w:r w:rsidR="00B02BA2">
        <w:rPr>
          <w:sz w:val="24"/>
          <w:szCs w:val="24"/>
        </w:rPr>
        <w:t>.</w:t>
      </w:r>
    </w:p>
    <w:p w14:paraId="0D77306D" w14:textId="4B94741D" w:rsidR="005457F8" w:rsidRDefault="005457F8" w:rsidP="005457F8">
      <w:pPr>
        <w:pStyle w:val="ListParagraph"/>
        <w:numPr>
          <w:ilvl w:val="0"/>
          <w:numId w:val="5"/>
        </w:numPr>
        <w:rPr>
          <w:sz w:val="24"/>
          <w:szCs w:val="24"/>
        </w:rPr>
      </w:pPr>
      <w:r w:rsidRPr="00CB60BE">
        <w:rPr>
          <w:sz w:val="24"/>
          <w:szCs w:val="24"/>
        </w:rPr>
        <w:t xml:space="preserve">Developing and overseeing </w:t>
      </w:r>
      <w:r w:rsidR="009476E4" w:rsidRPr="00CB60BE">
        <w:rPr>
          <w:sz w:val="24"/>
          <w:szCs w:val="24"/>
        </w:rPr>
        <w:t xml:space="preserve">a </w:t>
      </w:r>
      <w:r w:rsidRPr="00CB60BE">
        <w:rPr>
          <w:sz w:val="24"/>
          <w:szCs w:val="24"/>
        </w:rPr>
        <w:t xml:space="preserve">Professional Improvement Plan for </w:t>
      </w:r>
      <w:r w:rsidR="009476E4" w:rsidRPr="00CB60BE">
        <w:rPr>
          <w:sz w:val="24"/>
          <w:szCs w:val="24"/>
        </w:rPr>
        <w:t xml:space="preserve">each referred </w:t>
      </w:r>
      <w:r w:rsidR="00B06620">
        <w:rPr>
          <w:sz w:val="24"/>
          <w:szCs w:val="24"/>
        </w:rPr>
        <w:t xml:space="preserve">TC. </w:t>
      </w:r>
      <w:r w:rsidR="00CB60BE">
        <w:rPr>
          <w:sz w:val="24"/>
          <w:szCs w:val="24"/>
        </w:rPr>
        <w:t xml:space="preserve"> </w:t>
      </w:r>
    </w:p>
    <w:p w14:paraId="20652E4E" w14:textId="636201E6" w:rsidR="001056F4" w:rsidRDefault="001056F4" w:rsidP="005457F8">
      <w:pPr>
        <w:pStyle w:val="ListParagraph"/>
        <w:numPr>
          <w:ilvl w:val="0"/>
          <w:numId w:val="5"/>
        </w:numPr>
        <w:rPr>
          <w:sz w:val="24"/>
          <w:szCs w:val="24"/>
        </w:rPr>
      </w:pPr>
      <w:r>
        <w:rPr>
          <w:sz w:val="24"/>
          <w:szCs w:val="24"/>
        </w:rPr>
        <w:t xml:space="preserve">Communicating with faculty and school </w:t>
      </w:r>
      <w:r w:rsidR="00B06620">
        <w:rPr>
          <w:sz w:val="24"/>
          <w:szCs w:val="24"/>
        </w:rPr>
        <w:t>personnel</w:t>
      </w:r>
      <w:r>
        <w:rPr>
          <w:sz w:val="24"/>
          <w:szCs w:val="24"/>
        </w:rPr>
        <w:t xml:space="preserve"> who submit referrals on behalf of </w:t>
      </w:r>
      <w:r w:rsidR="00B06620">
        <w:rPr>
          <w:sz w:val="24"/>
          <w:szCs w:val="24"/>
        </w:rPr>
        <w:t xml:space="preserve">TCs. </w:t>
      </w:r>
      <w:r>
        <w:rPr>
          <w:sz w:val="24"/>
          <w:szCs w:val="24"/>
        </w:rPr>
        <w:t xml:space="preserve"> </w:t>
      </w:r>
    </w:p>
    <w:p w14:paraId="5DB34B11" w14:textId="76E605FB" w:rsidR="001056F4" w:rsidRPr="00CB60BE" w:rsidRDefault="001056F4" w:rsidP="005457F8">
      <w:pPr>
        <w:pStyle w:val="ListParagraph"/>
        <w:numPr>
          <w:ilvl w:val="0"/>
          <w:numId w:val="5"/>
        </w:numPr>
        <w:rPr>
          <w:sz w:val="24"/>
          <w:szCs w:val="24"/>
        </w:rPr>
      </w:pPr>
      <w:r>
        <w:rPr>
          <w:sz w:val="24"/>
          <w:szCs w:val="24"/>
        </w:rPr>
        <w:t xml:space="preserve">Responding to referrals initiated and submitted by individual </w:t>
      </w:r>
      <w:r w:rsidR="00B06620">
        <w:rPr>
          <w:sz w:val="24"/>
          <w:szCs w:val="24"/>
        </w:rPr>
        <w:t xml:space="preserve">TCs (i.e. self referrals). </w:t>
      </w:r>
      <w:r>
        <w:rPr>
          <w:sz w:val="24"/>
          <w:szCs w:val="24"/>
        </w:rPr>
        <w:t xml:space="preserve"> </w:t>
      </w:r>
    </w:p>
    <w:p w14:paraId="0D77306E" w14:textId="24EA289E" w:rsidR="005457F8" w:rsidRDefault="00EE77D0" w:rsidP="00C63302">
      <w:pPr>
        <w:pStyle w:val="ListParagraph"/>
        <w:numPr>
          <w:ilvl w:val="0"/>
          <w:numId w:val="5"/>
        </w:numPr>
        <w:rPr>
          <w:sz w:val="24"/>
          <w:szCs w:val="24"/>
        </w:rPr>
      </w:pPr>
      <w:r w:rsidRPr="00CB60BE">
        <w:rPr>
          <w:sz w:val="24"/>
          <w:szCs w:val="24"/>
        </w:rPr>
        <w:t>Monitoring</w:t>
      </w:r>
      <w:r w:rsidR="005457F8" w:rsidRPr="00CB60BE">
        <w:rPr>
          <w:sz w:val="24"/>
          <w:szCs w:val="24"/>
        </w:rPr>
        <w:t xml:space="preserve"> </w:t>
      </w:r>
      <w:r w:rsidR="009476E4" w:rsidRPr="00CB60BE">
        <w:rPr>
          <w:sz w:val="24"/>
          <w:szCs w:val="24"/>
        </w:rPr>
        <w:t xml:space="preserve">the progress of </w:t>
      </w:r>
      <w:r w:rsidRPr="00CB60BE">
        <w:rPr>
          <w:sz w:val="24"/>
          <w:szCs w:val="24"/>
        </w:rPr>
        <w:t xml:space="preserve">each </w:t>
      </w:r>
      <w:r w:rsidR="009476E4" w:rsidRPr="00CB60BE">
        <w:rPr>
          <w:sz w:val="24"/>
          <w:szCs w:val="24"/>
        </w:rPr>
        <w:t xml:space="preserve">referred </w:t>
      </w:r>
      <w:r w:rsidR="00B06620">
        <w:rPr>
          <w:sz w:val="24"/>
          <w:szCs w:val="24"/>
        </w:rPr>
        <w:t>TC</w:t>
      </w:r>
      <w:r w:rsidR="009476E4" w:rsidRPr="00CB60BE">
        <w:rPr>
          <w:sz w:val="24"/>
          <w:szCs w:val="24"/>
        </w:rPr>
        <w:t xml:space="preserve"> </w:t>
      </w:r>
      <w:r w:rsidRPr="00CB60BE">
        <w:rPr>
          <w:sz w:val="24"/>
          <w:szCs w:val="24"/>
        </w:rPr>
        <w:t xml:space="preserve">through </w:t>
      </w:r>
      <w:r w:rsidR="00C63302" w:rsidRPr="00CB60BE">
        <w:rPr>
          <w:sz w:val="24"/>
          <w:szCs w:val="24"/>
        </w:rPr>
        <w:t>entry into student teaching or withdrawal from the teacher education program</w:t>
      </w:r>
      <w:r w:rsidR="00CB60BE">
        <w:rPr>
          <w:sz w:val="24"/>
          <w:szCs w:val="24"/>
        </w:rPr>
        <w:t xml:space="preserve">. </w:t>
      </w:r>
      <w:r w:rsidR="00C63302" w:rsidRPr="00CB60BE">
        <w:rPr>
          <w:sz w:val="24"/>
          <w:szCs w:val="24"/>
        </w:rPr>
        <w:t xml:space="preserve"> </w:t>
      </w:r>
    </w:p>
    <w:p w14:paraId="0D77306F" w14:textId="06AB7F67" w:rsidR="001F1BA4" w:rsidRPr="00CB60BE" w:rsidRDefault="001F1BA4" w:rsidP="00C63302">
      <w:pPr>
        <w:pStyle w:val="ListParagraph"/>
        <w:numPr>
          <w:ilvl w:val="0"/>
          <w:numId w:val="5"/>
        </w:numPr>
        <w:rPr>
          <w:sz w:val="24"/>
          <w:szCs w:val="24"/>
        </w:rPr>
      </w:pPr>
      <w:r>
        <w:rPr>
          <w:sz w:val="24"/>
          <w:szCs w:val="24"/>
        </w:rPr>
        <w:t xml:space="preserve">Providing support to </w:t>
      </w:r>
      <w:r w:rsidR="00B22ED9">
        <w:rPr>
          <w:sz w:val="24"/>
          <w:szCs w:val="24"/>
        </w:rPr>
        <w:t>TCs</w:t>
      </w:r>
      <w:r>
        <w:rPr>
          <w:sz w:val="24"/>
          <w:szCs w:val="24"/>
        </w:rPr>
        <w:t xml:space="preserve"> who have been unsuccessful in their attempts to complete the student teaching semester. </w:t>
      </w:r>
    </w:p>
    <w:p w14:paraId="0D773070" w14:textId="096733D5" w:rsidR="00C63302" w:rsidRPr="00CB60BE" w:rsidRDefault="00C63302" w:rsidP="00C63302">
      <w:pPr>
        <w:pStyle w:val="ListParagraph"/>
        <w:numPr>
          <w:ilvl w:val="0"/>
          <w:numId w:val="5"/>
        </w:numPr>
        <w:rPr>
          <w:sz w:val="24"/>
          <w:szCs w:val="24"/>
        </w:rPr>
      </w:pPr>
      <w:r w:rsidRPr="00CB60BE">
        <w:rPr>
          <w:sz w:val="24"/>
          <w:szCs w:val="24"/>
        </w:rPr>
        <w:t xml:space="preserve">Documenting </w:t>
      </w:r>
      <w:r w:rsidR="001F1BA4">
        <w:rPr>
          <w:sz w:val="24"/>
          <w:szCs w:val="24"/>
        </w:rPr>
        <w:t>contact hours,</w:t>
      </w:r>
      <w:r w:rsidR="00460A32">
        <w:rPr>
          <w:sz w:val="24"/>
          <w:szCs w:val="24"/>
        </w:rPr>
        <w:t xml:space="preserve"> </w:t>
      </w:r>
      <w:r w:rsidR="001F1BA4">
        <w:rPr>
          <w:sz w:val="24"/>
          <w:szCs w:val="24"/>
        </w:rPr>
        <w:t>n</w:t>
      </w:r>
      <w:r w:rsidRPr="00CB60BE">
        <w:rPr>
          <w:sz w:val="24"/>
          <w:szCs w:val="24"/>
        </w:rPr>
        <w:t>eeds, and outcomes</w:t>
      </w:r>
      <w:r w:rsidR="001F1BA4">
        <w:rPr>
          <w:sz w:val="24"/>
          <w:szCs w:val="24"/>
        </w:rPr>
        <w:t xml:space="preserve"> of </w:t>
      </w:r>
      <w:r w:rsidR="00B22ED9">
        <w:rPr>
          <w:sz w:val="24"/>
          <w:szCs w:val="24"/>
        </w:rPr>
        <w:t>individual TCs</w:t>
      </w:r>
      <w:r w:rsidR="00CB60BE">
        <w:rPr>
          <w:sz w:val="24"/>
          <w:szCs w:val="24"/>
        </w:rPr>
        <w:t xml:space="preserve">. </w:t>
      </w:r>
    </w:p>
    <w:p w14:paraId="0D773071" w14:textId="77777777" w:rsidR="00C63302" w:rsidRDefault="009476E4" w:rsidP="00C63302">
      <w:pPr>
        <w:pStyle w:val="ListParagraph"/>
        <w:numPr>
          <w:ilvl w:val="0"/>
          <w:numId w:val="5"/>
        </w:numPr>
        <w:rPr>
          <w:sz w:val="24"/>
          <w:szCs w:val="24"/>
        </w:rPr>
      </w:pPr>
      <w:r w:rsidRPr="00CB60BE">
        <w:rPr>
          <w:sz w:val="24"/>
          <w:szCs w:val="24"/>
        </w:rPr>
        <w:t>Maintaining records of referrals</w:t>
      </w:r>
      <w:r w:rsidR="001F1BA4">
        <w:rPr>
          <w:sz w:val="24"/>
          <w:szCs w:val="24"/>
        </w:rPr>
        <w:t xml:space="preserve">, </w:t>
      </w:r>
      <w:r w:rsidRPr="00CB60BE">
        <w:rPr>
          <w:sz w:val="24"/>
          <w:szCs w:val="24"/>
        </w:rPr>
        <w:t>Professional Improvement Plans</w:t>
      </w:r>
      <w:r w:rsidR="001F1BA4">
        <w:rPr>
          <w:sz w:val="24"/>
          <w:szCs w:val="24"/>
        </w:rPr>
        <w:t xml:space="preserve">, and other related documentation. </w:t>
      </w:r>
    </w:p>
    <w:p w14:paraId="0D773072" w14:textId="77777777" w:rsidR="00CB60BE" w:rsidRDefault="00CB60BE" w:rsidP="00C63302">
      <w:pPr>
        <w:pStyle w:val="ListParagraph"/>
        <w:numPr>
          <w:ilvl w:val="0"/>
          <w:numId w:val="5"/>
        </w:numPr>
        <w:rPr>
          <w:sz w:val="24"/>
          <w:szCs w:val="24"/>
        </w:rPr>
      </w:pPr>
      <w:r>
        <w:rPr>
          <w:sz w:val="24"/>
          <w:szCs w:val="24"/>
        </w:rPr>
        <w:t xml:space="preserve">Coordinating professional learning opportunities </w:t>
      </w:r>
      <w:r w:rsidR="00B02BA2">
        <w:rPr>
          <w:sz w:val="24"/>
          <w:szCs w:val="24"/>
        </w:rPr>
        <w:t xml:space="preserve">such as workshops and seminars. </w:t>
      </w:r>
    </w:p>
    <w:p w14:paraId="0D773073" w14:textId="77777777" w:rsidR="00B02BA2" w:rsidRPr="00CB60BE" w:rsidRDefault="00B02BA2" w:rsidP="00C63302">
      <w:pPr>
        <w:pStyle w:val="ListParagraph"/>
        <w:numPr>
          <w:ilvl w:val="0"/>
          <w:numId w:val="5"/>
        </w:numPr>
        <w:rPr>
          <w:sz w:val="24"/>
          <w:szCs w:val="24"/>
        </w:rPr>
      </w:pPr>
      <w:r>
        <w:rPr>
          <w:sz w:val="24"/>
          <w:szCs w:val="24"/>
        </w:rPr>
        <w:t xml:space="preserve">Facilitating seminars and workshops based on needs and/or current issues. </w:t>
      </w:r>
    </w:p>
    <w:p w14:paraId="0D773074" w14:textId="77777777" w:rsidR="009476E4" w:rsidRPr="00CB60BE" w:rsidRDefault="00EE77D0" w:rsidP="00C63302">
      <w:pPr>
        <w:pStyle w:val="ListParagraph"/>
        <w:numPr>
          <w:ilvl w:val="0"/>
          <w:numId w:val="5"/>
        </w:numPr>
        <w:rPr>
          <w:sz w:val="24"/>
          <w:szCs w:val="24"/>
        </w:rPr>
      </w:pPr>
      <w:r w:rsidRPr="00CB60BE">
        <w:rPr>
          <w:sz w:val="24"/>
          <w:szCs w:val="24"/>
        </w:rPr>
        <w:t>Developing a resource file of community and/or University auxiliary services and disseminating the information appropriately</w:t>
      </w:r>
      <w:r w:rsidR="00B02BA2">
        <w:rPr>
          <w:sz w:val="24"/>
          <w:szCs w:val="24"/>
        </w:rPr>
        <w:t xml:space="preserve">. </w:t>
      </w:r>
    </w:p>
    <w:p w14:paraId="0D773075" w14:textId="00E48AF5" w:rsidR="00EE77D0" w:rsidRPr="00CB60BE" w:rsidRDefault="00EE77D0" w:rsidP="00C63302">
      <w:pPr>
        <w:pStyle w:val="ListParagraph"/>
        <w:numPr>
          <w:ilvl w:val="0"/>
          <w:numId w:val="5"/>
        </w:numPr>
        <w:rPr>
          <w:sz w:val="24"/>
          <w:szCs w:val="24"/>
        </w:rPr>
      </w:pPr>
      <w:r w:rsidRPr="00CB60BE">
        <w:rPr>
          <w:sz w:val="24"/>
          <w:szCs w:val="24"/>
        </w:rPr>
        <w:t xml:space="preserve">Referring </w:t>
      </w:r>
      <w:r w:rsidR="00B22ED9">
        <w:rPr>
          <w:sz w:val="24"/>
          <w:szCs w:val="24"/>
        </w:rPr>
        <w:t>TCs</w:t>
      </w:r>
      <w:r w:rsidRPr="00CB60BE">
        <w:rPr>
          <w:sz w:val="24"/>
          <w:szCs w:val="24"/>
        </w:rPr>
        <w:t xml:space="preserve"> to auxiliary services when deemed appropriate</w:t>
      </w:r>
      <w:r w:rsidR="00B02BA2">
        <w:rPr>
          <w:sz w:val="24"/>
          <w:szCs w:val="24"/>
        </w:rPr>
        <w:t xml:space="preserve">. </w:t>
      </w:r>
    </w:p>
    <w:p w14:paraId="0D773076" w14:textId="77777777" w:rsidR="00EE77D0" w:rsidRPr="00CB60BE" w:rsidRDefault="00EE77D0" w:rsidP="00C63302">
      <w:pPr>
        <w:pStyle w:val="ListParagraph"/>
        <w:numPr>
          <w:ilvl w:val="0"/>
          <w:numId w:val="5"/>
        </w:numPr>
        <w:rPr>
          <w:sz w:val="24"/>
          <w:szCs w:val="24"/>
        </w:rPr>
      </w:pPr>
      <w:r w:rsidRPr="00CB60BE">
        <w:rPr>
          <w:sz w:val="24"/>
          <w:szCs w:val="24"/>
        </w:rPr>
        <w:t>Developing and monitoring a resource library of books, videos, manipulatives and other materials for teacher candidates, faculty, and local school personnel</w:t>
      </w:r>
      <w:r w:rsidR="00B02BA2">
        <w:rPr>
          <w:sz w:val="24"/>
          <w:szCs w:val="24"/>
        </w:rPr>
        <w:t xml:space="preserve">. </w:t>
      </w:r>
    </w:p>
    <w:p w14:paraId="0D773077" w14:textId="471A45AC" w:rsidR="00EE77D0" w:rsidRDefault="00EE77D0" w:rsidP="00C63302">
      <w:pPr>
        <w:pStyle w:val="ListParagraph"/>
        <w:numPr>
          <w:ilvl w:val="0"/>
          <w:numId w:val="5"/>
        </w:numPr>
        <w:rPr>
          <w:sz w:val="24"/>
          <w:szCs w:val="24"/>
        </w:rPr>
      </w:pPr>
      <w:r w:rsidRPr="00CB60BE">
        <w:rPr>
          <w:sz w:val="24"/>
          <w:szCs w:val="24"/>
        </w:rPr>
        <w:t xml:space="preserve">Arranging for site visits </w:t>
      </w:r>
      <w:r w:rsidR="00B02BA2">
        <w:rPr>
          <w:sz w:val="24"/>
          <w:szCs w:val="24"/>
        </w:rPr>
        <w:t xml:space="preserve">or observing </w:t>
      </w:r>
      <w:r w:rsidR="00B22ED9">
        <w:rPr>
          <w:sz w:val="24"/>
          <w:szCs w:val="24"/>
        </w:rPr>
        <w:t>TCs</w:t>
      </w:r>
      <w:r w:rsidR="00B02BA2">
        <w:rPr>
          <w:sz w:val="24"/>
          <w:szCs w:val="24"/>
        </w:rPr>
        <w:t xml:space="preserve"> assigned to master teachers at those sites, and conferencing with </w:t>
      </w:r>
      <w:r w:rsidR="00B22ED9">
        <w:rPr>
          <w:sz w:val="24"/>
          <w:szCs w:val="24"/>
        </w:rPr>
        <w:t>TCs</w:t>
      </w:r>
      <w:r w:rsidR="00B02BA2">
        <w:rPr>
          <w:sz w:val="24"/>
          <w:szCs w:val="24"/>
        </w:rPr>
        <w:t xml:space="preserve">. </w:t>
      </w:r>
    </w:p>
    <w:p w14:paraId="0D773078" w14:textId="492DB124" w:rsidR="00B02BA2" w:rsidRDefault="00B02BA2" w:rsidP="00C63302">
      <w:pPr>
        <w:pStyle w:val="ListParagraph"/>
        <w:numPr>
          <w:ilvl w:val="0"/>
          <w:numId w:val="5"/>
        </w:numPr>
        <w:rPr>
          <w:sz w:val="24"/>
          <w:szCs w:val="24"/>
        </w:rPr>
      </w:pPr>
      <w:r>
        <w:rPr>
          <w:sz w:val="24"/>
          <w:szCs w:val="24"/>
        </w:rPr>
        <w:t xml:space="preserve">Overseeing the daily operation of the </w:t>
      </w:r>
      <w:r w:rsidR="00B22ED9">
        <w:rPr>
          <w:sz w:val="24"/>
          <w:szCs w:val="24"/>
        </w:rPr>
        <w:t>TD</w:t>
      </w:r>
      <w:r>
        <w:rPr>
          <w:sz w:val="24"/>
          <w:szCs w:val="24"/>
        </w:rPr>
        <w:t xml:space="preserve"> Lab. </w:t>
      </w:r>
    </w:p>
    <w:p w14:paraId="0D773079" w14:textId="3D142FD6" w:rsidR="00B02BA2" w:rsidRDefault="00B02BA2" w:rsidP="00C63302">
      <w:pPr>
        <w:pStyle w:val="ListParagraph"/>
        <w:numPr>
          <w:ilvl w:val="0"/>
          <w:numId w:val="5"/>
        </w:numPr>
        <w:rPr>
          <w:sz w:val="24"/>
          <w:szCs w:val="24"/>
        </w:rPr>
      </w:pPr>
      <w:r>
        <w:rPr>
          <w:sz w:val="24"/>
          <w:szCs w:val="24"/>
        </w:rPr>
        <w:t xml:space="preserve">Performing </w:t>
      </w:r>
      <w:r w:rsidR="001056F4">
        <w:rPr>
          <w:sz w:val="24"/>
          <w:szCs w:val="24"/>
        </w:rPr>
        <w:t xml:space="preserve">(or overseeing) </w:t>
      </w:r>
      <w:r>
        <w:rPr>
          <w:sz w:val="24"/>
          <w:szCs w:val="24"/>
        </w:rPr>
        <w:t xml:space="preserve">various clerical duties. </w:t>
      </w:r>
    </w:p>
    <w:p w14:paraId="0D77307A" w14:textId="77777777" w:rsidR="00F50F45" w:rsidRDefault="00F50F45">
      <w:pPr>
        <w:rPr>
          <w:sz w:val="24"/>
          <w:szCs w:val="24"/>
        </w:rPr>
      </w:pPr>
      <w:r>
        <w:rPr>
          <w:sz w:val="24"/>
          <w:szCs w:val="24"/>
        </w:rPr>
        <w:br w:type="page"/>
      </w:r>
    </w:p>
    <w:p w14:paraId="0D77307B" w14:textId="125CCCDE" w:rsidR="005E1B5B" w:rsidRDefault="00122936" w:rsidP="00506512">
      <w:pPr>
        <w:pBdr>
          <w:bottom w:val="single" w:sz="12" w:space="1" w:color="auto"/>
        </w:pBdr>
        <w:jc w:val="center"/>
        <w:rPr>
          <w:b/>
          <w:sz w:val="24"/>
          <w:szCs w:val="24"/>
        </w:rPr>
      </w:pPr>
      <w:r>
        <w:rPr>
          <w:b/>
          <w:sz w:val="24"/>
          <w:szCs w:val="24"/>
        </w:rPr>
        <w:lastRenderedPageBreak/>
        <w:t>Referrals by Faculty and School Personnel</w:t>
      </w:r>
    </w:p>
    <w:p w14:paraId="3B5E41E0" w14:textId="77777777" w:rsidR="009016A9" w:rsidRDefault="009016A9" w:rsidP="00506512">
      <w:pPr>
        <w:pBdr>
          <w:bottom w:val="single" w:sz="12" w:space="1" w:color="auto"/>
        </w:pBdr>
        <w:jc w:val="center"/>
        <w:rPr>
          <w:b/>
          <w:sz w:val="24"/>
          <w:szCs w:val="24"/>
        </w:rPr>
      </w:pPr>
    </w:p>
    <w:p w14:paraId="64A820A6" w14:textId="77777777" w:rsidR="0025734E" w:rsidRDefault="0025734E" w:rsidP="009016A9">
      <w:pPr>
        <w:spacing w:after="0" w:line="360" w:lineRule="auto"/>
        <w:rPr>
          <w:sz w:val="24"/>
          <w:szCs w:val="24"/>
        </w:rPr>
      </w:pPr>
    </w:p>
    <w:p w14:paraId="4078B0A7" w14:textId="3D14DE7C" w:rsidR="00122936" w:rsidRPr="00122936" w:rsidRDefault="00122936" w:rsidP="009016A9">
      <w:pPr>
        <w:spacing w:after="0" w:line="360" w:lineRule="auto"/>
        <w:rPr>
          <w:b/>
          <w:sz w:val="24"/>
          <w:szCs w:val="24"/>
        </w:rPr>
      </w:pPr>
      <w:r w:rsidRPr="00122936">
        <w:rPr>
          <w:b/>
          <w:sz w:val="24"/>
          <w:szCs w:val="24"/>
        </w:rPr>
        <w:t>Referral Process</w:t>
      </w:r>
      <w:r w:rsidR="00506512" w:rsidRPr="00122936">
        <w:rPr>
          <w:b/>
          <w:sz w:val="24"/>
          <w:szCs w:val="24"/>
        </w:rPr>
        <w:tab/>
      </w:r>
    </w:p>
    <w:p w14:paraId="0D77307F" w14:textId="64992E2F" w:rsidR="00510351" w:rsidRDefault="0045105E" w:rsidP="00CF0DA3">
      <w:pPr>
        <w:spacing w:after="0" w:line="360" w:lineRule="auto"/>
        <w:ind w:firstLine="360"/>
        <w:rPr>
          <w:sz w:val="24"/>
          <w:szCs w:val="24"/>
        </w:rPr>
      </w:pPr>
      <w:r>
        <w:rPr>
          <w:sz w:val="24"/>
          <w:szCs w:val="24"/>
        </w:rPr>
        <w:t>Faculty should follow the formalized referral process when documenting c</w:t>
      </w:r>
      <w:r w:rsidR="00506512">
        <w:rPr>
          <w:sz w:val="24"/>
          <w:szCs w:val="24"/>
        </w:rPr>
        <w:t xml:space="preserve">oncerns </w:t>
      </w:r>
      <w:r>
        <w:rPr>
          <w:sz w:val="24"/>
          <w:szCs w:val="24"/>
        </w:rPr>
        <w:t xml:space="preserve">about a </w:t>
      </w:r>
      <w:r w:rsidR="00506512">
        <w:rPr>
          <w:sz w:val="24"/>
          <w:szCs w:val="24"/>
        </w:rPr>
        <w:t>teacher candidate’s</w:t>
      </w:r>
      <w:r w:rsidR="00CF0DA3">
        <w:rPr>
          <w:sz w:val="24"/>
          <w:szCs w:val="24"/>
        </w:rPr>
        <w:t xml:space="preserve"> (TC’s)</w:t>
      </w:r>
      <w:r w:rsidR="00506512">
        <w:rPr>
          <w:sz w:val="24"/>
          <w:szCs w:val="24"/>
        </w:rPr>
        <w:t xml:space="preserve"> </w:t>
      </w:r>
      <w:r w:rsidR="001E2D0D">
        <w:rPr>
          <w:sz w:val="24"/>
          <w:szCs w:val="24"/>
        </w:rPr>
        <w:t>performance or disposition</w:t>
      </w:r>
      <w:r>
        <w:rPr>
          <w:sz w:val="24"/>
          <w:szCs w:val="24"/>
        </w:rPr>
        <w:t xml:space="preserve">. To that end, faculty should complete and submit the </w:t>
      </w:r>
      <w:r w:rsidRPr="001056F4">
        <w:rPr>
          <w:b/>
          <w:i/>
          <w:sz w:val="24"/>
          <w:szCs w:val="24"/>
        </w:rPr>
        <w:t>most current</w:t>
      </w:r>
      <w:r>
        <w:rPr>
          <w:sz w:val="24"/>
          <w:szCs w:val="24"/>
        </w:rPr>
        <w:t xml:space="preserve"> version of the Teacher Candidate</w:t>
      </w:r>
      <w:r w:rsidR="00B22ED9">
        <w:rPr>
          <w:sz w:val="24"/>
          <w:szCs w:val="24"/>
        </w:rPr>
        <w:t xml:space="preserve"> </w:t>
      </w:r>
      <w:r>
        <w:rPr>
          <w:sz w:val="24"/>
          <w:szCs w:val="24"/>
        </w:rPr>
        <w:t>Referral Form</w:t>
      </w:r>
      <w:r w:rsidR="0048611A">
        <w:rPr>
          <w:sz w:val="24"/>
          <w:szCs w:val="24"/>
        </w:rPr>
        <w:t xml:space="preserve">, which is </w:t>
      </w:r>
      <w:r>
        <w:rPr>
          <w:sz w:val="24"/>
          <w:szCs w:val="24"/>
        </w:rPr>
        <w:t>available for download on the T</w:t>
      </w:r>
      <w:r w:rsidR="001056F4">
        <w:rPr>
          <w:sz w:val="24"/>
          <w:szCs w:val="24"/>
        </w:rPr>
        <w:t xml:space="preserve">eacher </w:t>
      </w:r>
      <w:r>
        <w:rPr>
          <w:sz w:val="24"/>
          <w:szCs w:val="24"/>
        </w:rPr>
        <w:t>D</w:t>
      </w:r>
      <w:r w:rsidR="001056F4">
        <w:rPr>
          <w:sz w:val="24"/>
          <w:szCs w:val="24"/>
        </w:rPr>
        <w:t>evelopment</w:t>
      </w:r>
      <w:r>
        <w:rPr>
          <w:sz w:val="24"/>
          <w:szCs w:val="24"/>
        </w:rPr>
        <w:t xml:space="preserve"> </w:t>
      </w:r>
      <w:r w:rsidR="00B22ED9">
        <w:rPr>
          <w:sz w:val="24"/>
          <w:szCs w:val="24"/>
        </w:rPr>
        <w:t xml:space="preserve">(TD) </w:t>
      </w:r>
      <w:r>
        <w:rPr>
          <w:sz w:val="24"/>
          <w:szCs w:val="24"/>
        </w:rPr>
        <w:t>website</w:t>
      </w:r>
      <w:r w:rsidR="0048611A">
        <w:rPr>
          <w:sz w:val="24"/>
          <w:szCs w:val="24"/>
        </w:rPr>
        <w:t>. The form requires</w:t>
      </w:r>
      <w:r w:rsidR="00B22ED9">
        <w:rPr>
          <w:sz w:val="24"/>
          <w:szCs w:val="24"/>
        </w:rPr>
        <w:t xml:space="preserve">: </w:t>
      </w:r>
      <w:r w:rsidR="0048611A">
        <w:rPr>
          <w:sz w:val="24"/>
          <w:szCs w:val="24"/>
        </w:rPr>
        <w:t xml:space="preserve"> </w:t>
      </w:r>
      <w:r w:rsidR="00510351">
        <w:rPr>
          <w:sz w:val="24"/>
          <w:szCs w:val="24"/>
        </w:rPr>
        <w:t xml:space="preserve"> </w:t>
      </w:r>
    </w:p>
    <w:p w14:paraId="0D773080" w14:textId="3AE865DD" w:rsidR="00510351" w:rsidRDefault="00B22ED9" w:rsidP="00136828">
      <w:pPr>
        <w:pStyle w:val="ListParagraph"/>
        <w:numPr>
          <w:ilvl w:val="0"/>
          <w:numId w:val="7"/>
        </w:numPr>
        <w:spacing w:line="360" w:lineRule="auto"/>
        <w:rPr>
          <w:sz w:val="24"/>
          <w:szCs w:val="24"/>
        </w:rPr>
      </w:pPr>
      <w:r>
        <w:rPr>
          <w:sz w:val="24"/>
          <w:szCs w:val="24"/>
        </w:rPr>
        <w:t xml:space="preserve">The TC’s </w:t>
      </w:r>
      <w:r w:rsidR="00510351">
        <w:rPr>
          <w:sz w:val="24"/>
          <w:szCs w:val="24"/>
        </w:rPr>
        <w:t>name, W#, and Degree Program</w:t>
      </w:r>
    </w:p>
    <w:p w14:paraId="61CFF414" w14:textId="17599E0A" w:rsidR="001056F4" w:rsidRDefault="001056F4" w:rsidP="00136828">
      <w:pPr>
        <w:pStyle w:val="ListParagraph"/>
        <w:numPr>
          <w:ilvl w:val="0"/>
          <w:numId w:val="7"/>
        </w:numPr>
        <w:spacing w:line="360" w:lineRule="auto"/>
        <w:rPr>
          <w:sz w:val="24"/>
          <w:szCs w:val="24"/>
        </w:rPr>
      </w:pPr>
      <w:r>
        <w:rPr>
          <w:sz w:val="24"/>
          <w:szCs w:val="24"/>
        </w:rPr>
        <w:t>Identification of the major areas of concern</w:t>
      </w:r>
    </w:p>
    <w:p w14:paraId="0D773081" w14:textId="537822E6" w:rsidR="00136828" w:rsidRDefault="00510351" w:rsidP="00136828">
      <w:pPr>
        <w:pStyle w:val="ListParagraph"/>
        <w:numPr>
          <w:ilvl w:val="0"/>
          <w:numId w:val="7"/>
        </w:numPr>
        <w:spacing w:line="360" w:lineRule="auto"/>
        <w:rPr>
          <w:sz w:val="24"/>
          <w:szCs w:val="24"/>
        </w:rPr>
      </w:pPr>
      <w:r>
        <w:rPr>
          <w:sz w:val="24"/>
          <w:szCs w:val="24"/>
        </w:rPr>
        <w:t xml:space="preserve">A </w:t>
      </w:r>
      <w:r w:rsidR="001056F4">
        <w:rPr>
          <w:sz w:val="24"/>
          <w:szCs w:val="24"/>
        </w:rPr>
        <w:t xml:space="preserve">written </w:t>
      </w:r>
      <w:r>
        <w:rPr>
          <w:sz w:val="24"/>
          <w:szCs w:val="24"/>
        </w:rPr>
        <w:t xml:space="preserve">description of </w:t>
      </w:r>
      <w:r w:rsidR="001056F4">
        <w:rPr>
          <w:sz w:val="24"/>
          <w:szCs w:val="24"/>
        </w:rPr>
        <w:t xml:space="preserve">the identified concerns </w:t>
      </w:r>
    </w:p>
    <w:p w14:paraId="0D773082" w14:textId="35EFF9ED" w:rsidR="00136828" w:rsidRPr="001056F4" w:rsidRDefault="00136828" w:rsidP="00B22ED9">
      <w:pPr>
        <w:pStyle w:val="ListParagraph"/>
        <w:numPr>
          <w:ilvl w:val="0"/>
          <w:numId w:val="7"/>
        </w:numPr>
        <w:spacing w:after="0" w:line="360" w:lineRule="auto"/>
        <w:rPr>
          <w:sz w:val="24"/>
          <w:szCs w:val="24"/>
        </w:rPr>
      </w:pPr>
      <w:r>
        <w:rPr>
          <w:sz w:val="24"/>
          <w:szCs w:val="24"/>
        </w:rPr>
        <w:t xml:space="preserve">A </w:t>
      </w:r>
      <w:r w:rsidR="001056F4">
        <w:rPr>
          <w:sz w:val="24"/>
          <w:szCs w:val="24"/>
        </w:rPr>
        <w:t xml:space="preserve">summary of </w:t>
      </w:r>
      <w:r>
        <w:rPr>
          <w:sz w:val="24"/>
          <w:szCs w:val="24"/>
        </w:rPr>
        <w:t xml:space="preserve">actions </w:t>
      </w:r>
      <w:r w:rsidR="001056F4">
        <w:rPr>
          <w:sz w:val="24"/>
          <w:szCs w:val="24"/>
        </w:rPr>
        <w:t>taken to address those concerns</w:t>
      </w:r>
    </w:p>
    <w:p w14:paraId="0D773083" w14:textId="504195B8" w:rsidR="0048611A" w:rsidRDefault="0048611A" w:rsidP="00AE554C">
      <w:pPr>
        <w:spacing w:after="0" w:line="360" w:lineRule="auto"/>
        <w:rPr>
          <w:sz w:val="24"/>
          <w:szCs w:val="24"/>
        </w:rPr>
      </w:pPr>
      <w:r>
        <w:rPr>
          <w:sz w:val="24"/>
          <w:szCs w:val="24"/>
        </w:rPr>
        <w:t xml:space="preserve">Faculty may </w:t>
      </w:r>
      <w:r w:rsidR="00891D82">
        <w:rPr>
          <w:sz w:val="24"/>
          <w:szCs w:val="24"/>
        </w:rPr>
        <w:t xml:space="preserve">also </w:t>
      </w:r>
      <w:r w:rsidR="00136828">
        <w:rPr>
          <w:sz w:val="24"/>
          <w:szCs w:val="24"/>
        </w:rPr>
        <w:t xml:space="preserve">include items that he or she would like </w:t>
      </w:r>
      <w:r>
        <w:rPr>
          <w:sz w:val="24"/>
          <w:szCs w:val="24"/>
        </w:rPr>
        <w:t xml:space="preserve">included in the </w:t>
      </w:r>
      <w:r w:rsidR="00CF0DA3">
        <w:rPr>
          <w:sz w:val="24"/>
          <w:szCs w:val="24"/>
        </w:rPr>
        <w:t xml:space="preserve">TC’s </w:t>
      </w:r>
      <w:r w:rsidR="001056F4">
        <w:rPr>
          <w:sz w:val="24"/>
          <w:szCs w:val="24"/>
        </w:rPr>
        <w:t xml:space="preserve">Professional Improvement Plan. </w:t>
      </w:r>
      <w:r>
        <w:rPr>
          <w:sz w:val="24"/>
          <w:szCs w:val="24"/>
        </w:rPr>
        <w:t xml:space="preserve">Additionally, </w:t>
      </w:r>
      <w:r w:rsidR="001056F4">
        <w:rPr>
          <w:sz w:val="24"/>
          <w:szCs w:val="24"/>
        </w:rPr>
        <w:t>to improve the efficiency of the referral process, it</w:t>
      </w:r>
      <w:r w:rsidR="00891D82">
        <w:rPr>
          <w:sz w:val="24"/>
          <w:szCs w:val="24"/>
        </w:rPr>
        <w:t xml:space="preserve"> is recommended that faculty notify the </w:t>
      </w:r>
      <w:r w:rsidR="00CF0DA3">
        <w:rPr>
          <w:sz w:val="24"/>
          <w:szCs w:val="24"/>
        </w:rPr>
        <w:t>TC</w:t>
      </w:r>
      <w:r w:rsidR="00891D82">
        <w:rPr>
          <w:sz w:val="24"/>
          <w:szCs w:val="24"/>
        </w:rPr>
        <w:t xml:space="preserve"> </w:t>
      </w:r>
      <w:r w:rsidR="00AE554C">
        <w:rPr>
          <w:sz w:val="24"/>
          <w:szCs w:val="24"/>
        </w:rPr>
        <w:t>before</w:t>
      </w:r>
      <w:r w:rsidR="00891D82">
        <w:rPr>
          <w:sz w:val="24"/>
          <w:szCs w:val="24"/>
        </w:rPr>
        <w:t xml:space="preserve"> submitting the </w:t>
      </w:r>
      <w:r w:rsidR="00AE554C">
        <w:rPr>
          <w:sz w:val="24"/>
          <w:szCs w:val="24"/>
        </w:rPr>
        <w:t>r</w:t>
      </w:r>
      <w:r w:rsidR="00891D82">
        <w:rPr>
          <w:sz w:val="24"/>
          <w:szCs w:val="24"/>
        </w:rPr>
        <w:t xml:space="preserve">eferral </w:t>
      </w:r>
      <w:r w:rsidR="00AE554C">
        <w:rPr>
          <w:sz w:val="24"/>
          <w:szCs w:val="24"/>
        </w:rPr>
        <w:t>f</w:t>
      </w:r>
      <w:r w:rsidR="00891D82">
        <w:rPr>
          <w:sz w:val="24"/>
          <w:szCs w:val="24"/>
        </w:rPr>
        <w:t>orm</w:t>
      </w:r>
      <w:r w:rsidR="00CF0DA3">
        <w:rPr>
          <w:sz w:val="24"/>
          <w:szCs w:val="24"/>
        </w:rPr>
        <w:t xml:space="preserve"> to the TD Coordinator</w:t>
      </w:r>
      <w:r w:rsidR="00891D82">
        <w:rPr>
          <w:sz w:val="24"/>
          <w:szCs w:val="24"/>
        </w:rPr>
        <w:t xml:space="preserve">.  </w:t>
      </w:r>
      <w:r w:rsidR="001056F4">
        <w:rPr>
          <w:sz w:val="24"/>
          <w:szCs w:val="24"/>
        </w:rPr>
        <w:t>Once the referral form has been submitted</w:t>
      </w:r>
      <w:r w:rsidR="00AE554C">
        <w:rPr>
          <w:sz w:val="24"/>
          <w:szCs w:val="24"/>
        </w:rPr>
        <w:t xml:space="preserve">, the Coordinator </w:t>
      </w:r>
      <w:r w:rsidR="00CF0DA3">
        <w:rPr>
          <w:sz w:val="24"/>
          <w:szCs w:val="24"/>
        </w:rPr>
        <w:t>w</w:t>
      </w:r>
      <w:r w:rsidR="00AE554C">
        <w:rPr>
          <w:sz w:val="24"/>
          <w:szCs w:val="24"/>
        </w:rPr>
        <w:t xml:space="preserve">ill contact the referred </w:t>
      </w:r>
      <w:r w:rsidR="00CF0DA3">
        <w:rPr>
          <w:sz w:val="24"/>
          <w:szCs w:val="24"/>
        </w:rPr>
        <w:t>TC</w:t>
      </w:r>
      <w:r w:rsidR="001056F4">
        <w:rPr>
          <w:sz w:val="24"/>
          <w:szCs w:val="24"/>
        </w:rPr>
        <w:t xml:space="preserve"> to arrange a meeting</w:t>
      </w:r>
      <w:r w:rsidR="00AE554C">
        <w:rPr>
          <w:sz w:val="24"/>
          <w:szCs w:val="24"/>
        </w:rPr>
        <w:t xml:space="preserve">. </w:t>
      </w:r>
      <w:r w:rsidR="001056F4">
        <w:rPr>
          <w:sz w:val="24"/>
          <w:szCs w:val="24"/>
        </w:rPr>
        <w:t xml:space="preserve"> </w:t>
      </w:r>
    </w:p>
    <w:p w14:paraId="0D773086" w14:textId="0869B598" w:rsidR="005B7196" w:rsidRDefault="00506512" w:rsidP="009016A9">
      <w:pPr>
        <w:spacing w:after="0" w:line="360" w:lineRule="auto"/>
        <w:rPr>
          <w:sz w:val="24"/>
          <w:szCs w:val="24"/>
        </w:rPr>
      </w:pPr>
      <w:r>
        <w:rPr>
          <w:sz w:val="24"/>
          <w:szCs w:val="24"/>
        </w:rPr>
        <w:tab/>
      </w:r>
      <w:r w:rsidR="00103DC4">
        <w:rPr>
          <w:sz w:val="24"/>
          <w:szCs w:val="24"/>
        </w:rPr>
        <w:t xml:space="preserve">The Referral Form may be submitted </w:t>
      </w:r>
      <w:r w:rsidR="00AB2551">
        <w:rPr>
          <w:sz w:val="24"/>
          <w:szCs w:val="24"/>
        </w:rPr>
        <w:t>to the Coordinator in one of two ways</w:t>
      </w:r>
      <w:r w:rsidR="00AE554C">
        <w:rPr>
          <w:sz w:val="24"/>
          <w:szCs w:val="24"/>
        </w:rPr>
        <w:t xml:space="preserve">. The first option is to </w:t>
      </w:r>
      <w:r w:rsidR="00AB2551">
        <w:rPr>
          <w:sz w:val="24"/>
          <w:szCs w:val="24"/>
        </w:rPr>
        <w:t xml:space="preserve">type the referral and </w:t>
      </w:r>
      <w:r w:rsidR="000F4BC6">
        <w:rPr>
          <w:sz w:val="24"/>
          <w:szCs w:val="24"/>
        </w:rPr>
        <w:t>send it to the Coordinator</w:t>
      </w:r>
      <w:r w:rsidR="00AB2551">
        <w:rPr>
          <w:sz w:val="24"/>
          <w:szCs w:val="24"/>
        </w:rPr>
        <w:t xml:space="preserve"> via email. </w:t>
      </w:r>
      <w:r w:rsidR="005B7196">
        <w:rPr>
          <w:sz w:val="24"/>
          <w:szCs w:val="24"/>
        </w:rPr>
        <w:t>If</w:t>
      </w:r>
      <w:r w:rsidR="00AB2551">
        <w:rPr>
          <w:sz w:val="24"/>
          <w:szCs w:val="24"/>
        </w:rPr>
        <w:t xml:space="preserve"> this option is </w:t>
      </w:r>
      <w:r w:rsidR="005B7196">
        <w:rPr>
          <w:sz w:val="24"/>
          <w:szCs w:val="24"/>
        </w:rPr>
        <w:t xml:space="preserve">chosen, </w:t>
      </w:r>
      <w:r w:rsidR="00AB2551">
        <w:rPr>
          <w:sz w:val="24"/>
          <w:szCs w:val="24"/>
        </w:rPr>
        <w:t xml:space="preserve">the </w:t>
      </w:r>
      <w:r w:rsidR="00B22ED9">
        <w:rPr>
          <w:sz w:val="24"/>
          <w:szCs w:val="24"/>
        </w:rPr>
        <w:t>referring individual s</w:t>
      </w:r>
      <w:r w:rsidR="00AB2551">
        <w:rPr>
          <w:sz w:val="24"/>
          <w:szCs w:val="24"/>
        </w:rPr>
        <w:t>hould type his</w:t>
      </w:r>
      <w:r w:rsidR="005B7196">
        <w:rPr>
          <w:sz w:val="24"/>
          <w:szCs w:val="24"/>
        </w:rPr>
        <w:t>/</w:t>
      </w:r>
      <w:r w:rsidR="00AB2551">
        <w:rPr>
          <w:sz w:val="24"/>
          <w:szCs w:val="24"/>
        </w:rPr>
        <w:t xml:space="preserve">her name in the space </w:t>
      </w:r>
      <w:r w:rsidR="000F4BC6">
        <w:rPr>
          <w:sz w:val="24"/>
          <w:szCs w:val="24"/>
        </w:rPr>
        <w:t>designated</w:t>
      </w:r>
      <w:r w:rsidR="005B7196">
        <w:rPr>
          <w:sz w:val="24"/>
          <w:szCs w:val="24"/>
        </w:rPr>
        <w:t xml:space="preserve"> </w:t>
      </w:r>
      <w:r w:rsidR="00AB2551">
        <w:rPr>
          <w:sz w:val="24"/>
          <w:szCs w:val="24"/>
        </w:rPr>
        <w:t xml:space="preserve">“signature.” The second option is to </w:t>
      </w:r>
      <w:r w:rsidR="00AE554C">
        <w:rPr>
          <w:sz w:val="24"/>
          <w:szCs w:val="24"/>
        </w:rPr>
        <w:t xml:space="preserve">complete the referral by hand, and submit it to the Coordinator. If the second option is chosen, the form may be: (a) given to the Coordinator in person; (b) placed in the Coordinator’s mailbox; or (c) sent to the Coordinator via campus mail. If the form is placed in the Coordinator’s mailbox or sent via campus mail, the referring individual should email the Coordinator </w:t>
      </w:r>
      <w:r w:rsidR="008D264C">
        <w:rPr>
          <w:sz w:val="24"/>
          <w:szCs w:val="24"/>
        </w:rPr>
        <w:t xml:space="preserve">to confirm </w:t>
      </w:r>
      <w:r w:rsidR="00AE554C">
        <w:rPr>
          <w:sz w:val="24"/>
          <w:szCs w:val="24"/>
        </w:rPr>
        <w:t xml:space="preserve">receipt of the referral. </w:t>
      </w:r>
      <w:r w:rsidR="008D264C">
        <w:rPr>
          <w:sz w:val="24"/>
          <w:szCs w:val="24"/>
        </w:rPr>
        <w:t xml:space="preserve"> </w:t>
      </w:r>
      <w:r w:rsidR="000F4BC6">
        <w:rPr>
          <w:sz w:val="24"/>
          <w:szCs w:val="24"/>
        </w:rPr>
        <w:t xml:space="preserve"> </w:t>
      </w:r>
    </w:p>
    <w:p w14:paraId="002DA6A6" w14:textId="77777777" w:rsidR="008267AF" w:rsidRDefault="008267AF" w:rsidP="001846BB">
      <w:pPr>
        <w:spacing w:after="0" w:line="360" w:lineRule="auto"/>
        <w:rPr>
          <w:b/>
          <w:sz w:val="24"/>
          <w:szCs w:val="24"/>
        </w:rPr>
      </w:pPr>
    </w:p>
    <w:p w14:paraId="0D773089" w14:textId="40CFD510" w:rsidR="00C91120" w:rsidRDefault="00122936" w:rsidP="001846BB">
      <w:pPr>
        <w:spacing w:after="0" w:line="360" w:lineRule="auto"/>
        <w:rPr>
          <w:b/>
          <w:sz w:val="24"/>
          <w:szCs w:val="24"/>
        </w:rPr>
      </w:pPr>
      <w:r>
        <w:rPr>
          <w:b/>
          <w:sz w:val="24"/>
          <w:szCs w:val="24"/>
        </w:rPr>
        <w:t>Assistance to Teacher Candidates</w:t>
      </w:r>
    </w:p>
    <w:p w14:paraId="11DD0AC6" w14:textId="6C365548" w:rsidR="009016A9" w:rsidRDefault="009016A9" w:rsidP="001846BB">
      <w:pPr>
        <w:spacing w:after="0" w:line="360" w:lineRule="auto"/>
        <w:ind w:firstLine="720"/>
        <w:rPr>
          <w:sz w:val="24"/>
          <w:szCs w:val="24"/>
        </w:rPr>
      </w:pPr>
      <w:r>
        <w:rPr>
          <w:sz w:val="24"/>
          <w:szCs w:val="24"/>
        </w:rPr>
        <w:t xml:space="preserve">Upon receipt of the completed referral form, the Coordinator will contact the identified TC to schedule a meeting. At the initial meeting, the TC and the Coordinator will work together to determine an appropriate intervention level. The Coordinator and the TC will then develop a </w:t>
      </w:r>
      <w:r>
        <w:rPr>
          <w:sz w:val="24"/>
          <w:szCs w:val="24"/>
        </w:rPr>
        <w:lastRenderedPageBreak/>
        <w:t xml:space="preserve">Professional Improvement Plan (PIP), indicating the identified problem(s) and an appropriate course of remediation. Then, the Coordinator will monitor the TC until the commencement of student teaching or until other career choices have been selected, with the referring individual periodically updated on the TC’s progress. When necessary, the Coordinator may modify the </w:t>
      </w:r>
      <w:r w:rsidR="008267AF">
        <w:rPr>
          <w:sz w:val="24"/>
          <w:szCs w:val="24"/>
        </w:rPr>
        <w:t>Professional Improvement Plan</w:t>
      </w:r>
      <w:r>
        <w:rPr>
          <w:sz w:val="24"/>
          <w:szCs w:val="24"/>
        </w:rPr>
        <w:t xml:space="preserve">. However, if a TC chooses not to participate in the program, that desire is documented and the referring teacher notified.  </w:t>
      </w:r>
    </w:p>
    <w:p w14:paraId="0461784A" w14:textId="0C56206C" w:rsidR="009016A9" w:rsidRDefault="009016A9" w:rsidP="009016A9">
      <w:pPr>
        <w:spacing w:after="0" w:line="360" w:lineRule="auto"/>
        <w:ind w:firstLine="360"/>
        <w:rPr>
          <w:sz w:val="24"/>
          <w:szCs w:val="24"/>
        </w:rPr>
      </w:pPr>
      <w:r>
        <w:rPr>
          <w:sz w:val="24"/>
          <w:szCs w:val="24"/>
        </w:rPr>
        <w:t xml:space="preserve">The support services provided through the TD Program to address the pedagogical and personal needs of TCs include but are not limited to: </w:t>
      </w:r>
    </w:p>
    <w:p w14:paraId="2A506775" w14:textId="77777777" w:rsidR="009016A9" w:rsidRDefault="009016A9" w:rsidP="00C6737A">
      <w:pPr>
        <w:pStyle w:val="ListParagraph"/>
        <w:numPr>
          <w:ilvl w:val="0"/>
          <w:numId w:val="8"/>
        </w:numPr>
        <w:spacing w:after="0" w:line="360" w:lineRule="auto"/>
        <w:rPr>
          <w:sz w:val="24"/>
          <w:szCs w:val="24"/>
        </w:rPr>
      </w:pPr>
      <w:r>
        <w:rPr>
          <w:sz w:val="24"/>
          <w:szCs w:val="24"/>
        </w:rPr>
        <w:t xml:space="preserve">Personal meetings to discuss performance evaluations and remediation strategies as well as review placement difficulties and/or personality conflicts. </w:t>
      </w:r>
    </w:p>
    <w:p w14:paraId="699DAC4C" w14:textId="5E6C79E2" w:rsidR="009016A9" w:rsidRDefault="00C6737A" w:rsidP="00C6737A">
      <w:pPr>
        <w:pStyle w:val="ListParagraph"/>
        <w:numPr>
          <w:ilvl w:val="0"/>
          <w:numId w:val="8"/>
        </w:numPr>
        <w:spacing w:after="0" w:line="360" w:lineRule="auto"/>
        <w:rPr>
          <w:sz w:val="24"/>
          <w:szCs w:val="24"/>
        </w:rPr>
      </w:pPr>
      <w:r>
        <w:rPr>
          <w:sz w:val="24"/>
          <w:szCs w:val="24"/>
        </w:rPr>
        <w:t>F</w:t>
      </w:r>
      <w:r w:rsidR="009016A9">
        <w:rPr>
          <w:sz w:val="24"/>
          <w:szCs w:val="24"/>
        </w:rPr>
        <w:t>ield observations of a master teacher to assist the TC in refining his/her teaching skills.</w:t>
      </w:r>
    </w:p>
    <w:p w14:paraId="60E7D3AC" w14:textId="415908A0" w:rsidR="009016A9" w:rsidRDefault="009016A9" w:rsidP="00C6737A">
      <w:pPr>
        <w:pStyle w:val="ListParagraph"/>
        <w:numPr>
          <w:ilvl w:val="0"/>
          <w:numId w:val="8"/>
        </w:numPr>
        <w:spacing w:after="0" w:line="360" w:lineRule="auto"/>
        <w:rPr>
          <w:sz w:val="24"/>
          <w:szCs w:val="24"/>
        </w:rPr>
      </w:pPr>
      <w:r>
        <w:rPr>
          <w:sz w:val="24"/>
          <w:szCs w:val="24"/>
        </w:rPr>
        <w:t xml:space="preserve">A resource library consisting of </w:t>
      </w:r>
      <w:r w:rsidR="00C6737A">
        <w:rPr>
          <w:sz w:val="24"/>
          <w:szCs w:val="24"/>
        </w:rPr>
        <w:t xml:space="preserve">websites, </w:t>
      </w:r>
      <w:r>
        <w:rPr>
          <w:sz w:val="24"/>
          <w:szCs w:val="24"/>
        </w:rPr>
        <w:t xml:space="preserve">printed materials, audio recordings, and videos related to self-improvement, educational practices, and teaching strategies. </w:t>
      </w:r>
    </w:p>
    <w:p w14:paraId="38B05530" w14:textId="5F9DC876" w:rsidR="009016A9" w:rsidRDefault="009016A9" w:rsidP="00C6737A">
      <w:pPr>
        <w:pStyle w:val="ListParagraph"/>
        <w:numPr>
          <w:ilvl w:val="0"/>
          <w:numId w:val="8"/>
        </w:numPr>
        <w:spacing w:after="0" w:line="360" w:lineRule="auto"/>
        <w:rPr>
          <w:sz w:val="24"/>
          <w:szCs w:val="24"/>
        </w:rPr>
      </w:pPr>
      <w:r w:rsidRPr="00F2226E">
        <w:rPr>
          <w:sz w:val="24"/>
          <w:szCs w:val="24"/>
        </w:rPr>
        <w:t xml:space="preserve">Observations of the </w:t>
      </w:r>
      <w:r>
        <w:rPr>
          <w:sz w:val="24"/>
          <w:szCs w:val="24"/>
        </w:rPr>
        <w:t>TC</w:t>
      </w:r>
      <w:r w:rsidRPr="00F2226E">
        <w:rPr>
          <w:sz w:val="24"/>
          <w:szCs w:val="24"/>
        </w:rPr>
        <w:t xml:space="preserve"> by the Coordinator and by master teachers within the college. </w:t>
      </w:r>
    </w:p>
    <w:p w14:paraId="5FC0D4E6" w14:textId="77777777" w:rsidR="009016A9" w:rsidRDefault="009016A9" w:rsidP="00C6737A">
      <w:pPr>
        <w:pStyle w:val="ListParagraph"/>
        <w:numPr>
          <w:ilvl w:val="0"/>
          <w:numId w:val="8"/>
        </w:numPr>
        <w:spacing w:after="0" w:line="360" w:lineRule="auto"/>
        <w:rPr>
          <w:sz w:val="24"/>
          <w:szCs w:val="24"/>
        </w:rPr>
      </w:pPr>
      <w:r>
        <w:rPr>
          <w:sz w:val="24"/>
          <w:szCs w:val="24"/>
        </w:rPr>
        <w:t xml:space="preserve">Video recordings of lessons to encourage self-reflection and self-evaluation and to assist the Coordinator with conferencing. </w:t>
      </w:r>
    </w:p>
    <w:p w14:paraId="70DBF8A6" w14:textId="36773659" w:rsidR="00C6737A" w:rsidRDefault="00C6737A" w:rsidP="00C6737A">
      <w:pPr>
        <w:spacing w:after="0" w:line="360" w:lineRule="auto"/>
        <w:ind w:left="720" w:hanging="360"/>
        <w:rPr>
          <w:sz w:val="24"/>
          <w:szCs w:val="24"/>
        </w:rPr>
      </w:pPr>
      <w:r>
        <w:rPr>
          <w:sz w:val="24"/>
          <w:szCs w:val="24"/>
        </w:rPr>
        <w:t xml:space="preserve">6.   </w:t>
      </w:r>
      <w:r w:rsidR="001846BB">
        <w:rPr>
          <w:sz w:val="24"/>
          <w:szCs w:val="24"/>
        </w:rPr>
        <w:t>G</w:t>
      </w:r>
      <w:r w:rsidR="009016A9" w:rsidRPr="00C6737A">
        <w:rPr>
          <w:sz w:val="24"/>
          <w:szCs w:val="24"/>
        </w:rPr>
        <w:t xml:space="preserve">uidance </w:t>
      </w:r>
      <w:r w:rsidR="001846BB">
        <w:rPr>
          <w:sz w:val="24"/>
          <w:szCs w:val="24"/>
        </w:rPr>
        <w:t>in making</w:t>
      </w:r>
      <w:r>
        <w:rPr>
          <w:sz w:val="24"/>
          <w:szCs w:val="24"/>
        </w:rPr>
        <w:t xml:space="preserve"> </w:t>
      </w:r>
      <w:r w:rsidR="009016A9" w:rsidRPr="00C6737A">
        <w:rPr>
          <w:sz w:val="24"/>
          <w:szCs w:val="24"/>
        </w:rPr>
        <w:t xml:space="preserve">program adjustments </w:t>
      </w:r>
      <w:r w:rsidR="001846BB">
        <w:rPr>
          <w:sz w:val="24"/>
          <w:szCs w:val="24"/>
        </w:rPr>
        <w:t xml:space="preserve">which result from </w:t>
      </w:r>
      <w:r w:rsidR="009016A9" w:rsidRPr="00C6737A">
        <w:rPr>
          <w:sz w:val="24"/>
          <w:szCs w:val="24"/>
        </w:rPr>
        <w:t xml:space="preserve">medical, physical financial, family, legal, </w:t>
      </w:r>
      <w:r w:rsidR="0025734E" w:rsidRPr="00C6737A">
        <w:rPr>
          <w:sz w:val="24"/>
          <w:szCs w:val="24"/>
        </w:rPr>
        <w:t>and/</w:t>
      </w:r>
      <w:r w:rsidR="009016A9" w:rsidRPr="00C6737A">
        <w:rPr>
          <w:sz w:val="24"/>
          <w:szCs w:val="24"/>
        </w:rPr>
        <w:t xml:space="preserve">or other hardships. </w:t>
      </w:r>
    </w:p>
    <w:p w14:paraId="131B4C01" w14:textId="6BAF9C62" w:rsidR="009016A9" w:rsidRPr="00C6737A" w:rsidRDefault="00C6737A" w:rsidP="00C6737A">
      <w:pPr>
        <w:spacing w:after="0" w:line="360" w:lineRule="auto"/>
        <w:ind w:left="720" w:hanging="360"/>
        <w:rPr>
          <w:sz w:val="24"/>
          <w:szCs w:val="24"/>
        </w:rPr>
      </w:pPr>
      <w:r>
        <w:rPr>
          <w:sz w:val="24"/>
          <w:szCs w:val="24"/>
        </w:rPr>
        <w:t>7.   When necessary, r</w:t>
      </w:r>
      <w:r w:rsidR="009016A9" w:rsidRPr="00C6737A">
        <w:rPr>
          <w:sz w:val="24"/>
          <w:szCs w:val="24"/>
        </w:rPr>
        <w:t xml:space="preserve">eferrals </w:t>
      </w:r>
      <w:r>
        <w:rPr>
          <w:sz w:val="24"/>
          <w:szCs w:val="24"/>
        </w:rPr>
        <w:t xml:space="preserve">to </w:t>
      </w:r>
      <w:r w:rsidR="009016A9" w:rsidRPr="00C6737A">
        <w:rPr>
          <w:sz w:val="24"/>
          <w:szCs w:val="24"/>
        </w:rPr>
        <w:t xml:space="preserve">appropriate auxiliary services </w:t>
      </w:r>
      <w:r>
        <w:rPr>
          <w:sz w:val="24"/>
          <w:szCs w:val="24"/>
        </w:rPr>
        <w:t xml:space="preserve">such as </w:t>
      </w:r>
      <w:r w:rsidR="009016A9" w:rsidRPr="00C6737A">
        <w:rPr>
          <w:sz w:val="24"/>
          <w:szCs w:val="24"/>
        </w:rPr>
        <w:t xml:space="preserve">the University Counseling Center and the Office of Career Services. </w:t>
      </w:r>
    </w:p>
    <w:p w14:paraId="1F614867" w14:textId="77777777" w:rsidR="00122936" w:rsidRDefault="00122936" w:rsidP="00122936">
      <w:pPr>
        <w:rPr>
          <w:b/>
          <w:sz w:val="24"/>
          <w:szCs w:val="24"/>
        </w:rPr>
      </w:pPr>
    </w:p>
    <w:p w14:paraId="43D93A9F" w14:textId="4289ADCD" w:rsidR="0025734E" w:rsidRPr="009016A9" w:rsidRDefault="0025734E" w:rsidP="0025734E">
      <w:pPr>
        <w:jc w:val="center"/>
        <w:rPr>
          <w:b/>
          <w:sz w:val="24"/>
          <w:szCs w:val="24"/>
        </w:rPr>
      </w:pPr>
      <w:r w:rsidRPr="009016A9">
        <w:rPr>
          <w:b/>
          <w:sz w:val="24"/>
          <w:szCs w:val="24"/>
        </w:rPr>
        <w:t>Self-Referrals by Teacher Candidates</w:t>
      </w:r>
    </w:p>
    <w:p w14:paraId="0D77308B" w14:textId="77777777" w:rsidR="008D264C" w:rsidRDefault="008D264C" w:rsidP="00891D82">
      <w:pPr>
        <w:jc w:val="center"/>
        <w:rPr>
          <w:b/>
          <w:sz w:val="24"/>
          <w:szCs w:val="24"/>
        </w:rPr>
      </w:pPr>
      <w:r>
        <w:rPr>
          <w:b/>
          <w:sz w:val="24"/>
          <w:szCs w:val="24"/>
        </w:rPr>
        <w:t>_______________________________________________________________</w:t>
      </w:r>
    </w:p>
    <w:p w14:paraId="08CFBC74" w14:textId="7EF3B755" w:rsidR="0025734E" w:rsidRPr="0025734E" w:rsidRDefault="0025734E" w:rsidP="008267AF">
      <w:pPr>
        <w:spacing w:after="0" w:line="360" w:lineRule="auto"/>
        <w:rPr>
          <w:b/>
          <w:sz w:val="24"/>
          <w:szCs w:val="24"/>
        </w:rPr>
      </w:pPr>
      <w:r w:rsidRPr="0025734E">
        <w:rPr>
          <w:b/>
          <w:sz w:val="24"/>
          <w:szCs w:val="24"/>
        </w:rPr>
        <w:t>Self-Referral Process</w:t>
      </w:r>
      <w:r w:rsidR="009016A9" w:rsidRPr="0025734E">
        <w:rPr>
          <w:b/>
          <w:sz w:val="24"/>
          <w:szCs w:val="24"/>
        </w:rPr>
        <w:tab/>
      </w:r>
    </w:p>
    <w:p w14:paraId="227E3DA5" w14:textId="6AB817BD" w:rsidR="009016A9" w:rsidRPr="009016A9" w:rsidRDefault="009016A9" w:rsidP="008267AF">
      <w:pPr>
        <w:spacing w:after="0" w:line="360" w:lineRule="auto"/>
        <w:ind w:firstLine="720"/>
        <w:rPr>
          <w:sz w:val="24"/>
          <w:szCs w:val="24"/>
        </w:rPr>
      </w:pPr>
      <w:r w:rsidRPr="009016A9">
        <w:rPr>
          <w:sz w:val="24"/>
          <w:szCs w:val="24"/>
        </w:rPr>
        <w:t xml:space="preserve">Teacher Candidates (TCs) may also request individual assistance with Praxis preparation, instructional planning, time management, teaching skills, and </w:t>
      </w:r>
      <w:r w:rsidR="0025734E">
        <w:rPr>
          <w:sz w:val="24"/>
          <w:szCs w:val="24"/>
        </w:rPr>
        <w:t xml:space="preserve">numerous </w:t>
      </w:r>
      <w:r w:rsidRPr="009016A9">
        <w:rPr>
          <w:sz w:val="24"/>
          <w:szCs w:val="24"/>
        </w:rPr>
        <w:t>other concerns. To request individual assistance, the TC must complete and submit a Teacher Candidate Self-Referral Form, which is available for download on the Teacher Development (TD) website</w:t>
      </w:r>
      <w:r w:rsidR="008267AF">
        <w:rPr>
          <w:sz w:val="24"/>
          <w:szCs w:val="24"/>
        </w:rPr>
        <w:t xml:space="preserve"> at </w:t>
      </w:r>
      <w:hyperlink r:id="rId8" w:history="1">
        <w:r w:rsidR="008267AF" w:rsidRPr="00590424">
          <w:rPr>
            <w:rStyle w:val="Hyperlink"/>
            <w:sz w:val="24"/>
            <w:szCs w:val="24"/>
          </w:rPr>
          <w:t>http://www.southeastern.edu/acad_research/depts/teach_lrn/student_success/teacher_development/index.html</w:t>
        </w:r>
      </w:hyperlink>
      <w:r w:rsidR="008267AF">
        <w:rPr>
          <w:sz w:val="24"/>
          <w:szCs w:val="24"/>
        </w:rPr>
        <w:t xml:space="preserve">  </w:t>
      </w:r>
      <w:r w:rsidRPr="009016A9">
        <w:rPr>
          <w:sz w:val="24"/>
          <w:szCs w:val="24"/>
        </w:rPr>
        <w:t>The Self-Referral Form requires the following information:</w:t>
      </w:r>
    </w:p>
    <w:p w14:paraId="600F9BF6" w14:textId="77777777" w:rsidR="009016A9" w:rsidRPr="009016A9" w:rsidRDefault="009016A9" w:rsidP="009016A9">
      <w:pPr>
        <w:pStyle w:val="ListParagraph"/>
        <w:spacing w:line="360" w:lineRule="auto"/>
        <w:rPr>
          <w:sz w:val="24"/>
          <w:szCs w:val="24"/>
        </w:rPr>
      </w:pPr>
      <w:r w:rsidRPr="009016A9">
        <w:rPr>
          <w:sz w:val="24"/>
          <w:szCs w:val="24"/>
        </w:rPr>
        <w:t>1. The TCs’ name, W#, and program</w:t>
      </w:r>
    </w:p>
    <w:p w14:paraId="51DF0EF9" w14:textId="2BAFF4D4" w:rsidR="009016A9" w:rsidRPr="009016A9" w:rsidRDefault="009016A9" w:rsidP="009016A9">
      <w:pPr>
        <w:pStyle w:val="ListParagraph"/>
        <w:spacing w:line="360" w:lineRule="auto"/>
        <w:rPr>
          <w:sz w:val="24"/>
          <w:szCs w:val="24"/>
        </w:rPr>
      </w:pPr>
      <w:r w:rsidRPr="009016A9">
        <w:rPr>
          <w:sz w:val="24"/>
          <w:szCs w:val="24"/>
        </w:rPr>
        <w:t>2. Identific</w:t>
      </w:r>
      <w:r w:rsidR="008267AF">
        <w:rPr>
          <w:sz w:val="24"/>
          <w:szCs w:val="24"/>
        </w:rPr>
        <w:t>ation of major areas of concern</w:t>
      </w:r>
      <w:r w:rsidRPr="009016A9">
        <w:rPr>
          <w:sz w:val="24"/>
          <w:szCs w:val="24"/>
        </w:rPr>
        <w:t xml:space="preserve"> </w:t>
      </w:r>
    </w:p>
    <w:p w14:paraId="754E41CB" w14:textId="5F377D3B" w:rsidR="009016A9" w:rsidRPr="009016A9" w:rsidRDefault="009016A9" w:rsidP="009016A9">
      <w:pPr>
        <w:pStyle w:val="ListParagraph"/>
        <w:spacing w:line="360" w:lineRule="auto"/>
        <w:rPr>
          <w:sz w:val="24"/>
          <w:szCs w:val="24"/>
        </w:rPr>
      </w:pPr>
      <w:r w:rsidRPr="009016A9">
        <w:rPr>
          <w:sz w:val="24"/>
          <w:szCs w:val="24"/>
        </w:rPr>
        <w:t xml:space="preserve">3. A description of the identified concerns </w:t>
      </w:r>
    </w:p>
    <w:p w14:paraId="563EF2B2" w14:textId="5AF3D64B" w:rsidR="009016A9" w:rsidRPr="009016A9" w:rsidRDefault="009016A9" w:rsidP="0025734E">
      <w:pPr>
        <w:pStyle w:val="ListParagraph"/>
        <w:spacing w:after="0" w:line="360" w:lineRule="auto"/>
        <w:rPr>
          <w:sz w:val="24"/>
          <w:szCs w:val="24"/>
        </w:rPr>
      </w:pPr>
      <w:r w:rsidRPr="009016A9">
        <w:rPr>
          <w:sz w:val="24"/>
          <w:szCs w:val="24"/>
        </w:rPr>
        <w:t xml:space="preserve">4. Steps already taken to address those concerns </w:t>
      </w:r>
    </w:p>
    <w:p w14:paraId="47F16A82" w14:textId="5BC2F160" w:rsidR="009016A9" w:rsidRPr="009016A9" w:rsidRDefault="009016A9" w:rsidP="009016A9">
      <w:pPr>
        <w:spacing w:line="360" w:lineRule="auto"/>
        <w:ind w:firstLine="720"/>
        <w:rPr>
          <w:sz w:val="24"/>
          <w:szCs w:val="24"/>
        </w:rPr>
      </w:pPr>
      <w:r w:rsidRPr="009016A9">
        <w:rPr>
          <w:sz w:val="24"/>
          <w:szCs w:val="24"/>
        </w:rPr>
        <w:t>The Referral Form may be submitted to the TD Coordinator in one of two ways. The first option is to type the referral and send it to the Coordinator via email. (The</w:t>
      </w:r>
      <w:r w:rsidR="008267AF">
        <w:rPr>
          <w:sz w:val="24"/>
          <w:szCs w:val="24"/>
        </w:rPr>
        <w:t xml:space="preserve"> Coordinator’s email address may</w:t>
      </w:r>
      <w:r w:rsidRPr="009016A9">
        <w:rPr>
          <w:sz w:val="24"/>
          <w:szCs w:val="24"/>
        </w:rPr>
        <w:t xml:space="preserve"> be found on the TD website.) If this option is chosen, the TC </w:t>
      </w:r>
      <w:r w:rsidR="008267AF">
        <w:rPr>
          <w:sz w:val="24"/>
          <w:szCs w:val="24"/>
        </w:rPr>
        <w:t>must complete the form and type</w:t>
      </w:r>
      <w:r w:rsidRPr="009016A9">
        <w:rPr>
          <w:sz w:val="24"/>
          <w:szCs w:val="24"/>
        </w:rPr>
        <w:t xml:space="preserve"> his/her name in the space designated “signature.” Alternately, the TC may complete </w:t>
      </w:r>
      <w:r w:rsidR="008267AF">
        <w:rPr>
          <w:sz w:val="24"/>
          <w:szCs w:val="24"/>
        </w:rPr>
        <w:t xml:space="preserve">and sign </w:t>
      </w:r>
      <w:r w:rsidRPr="009016A9">
        <w:rPr>
          <w:sz w:val="24"/>
          <w:szCs w:val="24"/>
        </w:rPr>
        <w:t xml:space="preserve">the referral by hand, </w:t>
      </w:r>
      <w:r w:rsidR="008267AF">
        <w:rPr>
          <w:sz w:val="24"/>
          <w:szCs w:val="24"/>
        </w:rPr>
        <w:t>before submitting a h</w:t>
      </w:r>
      <w:r w:rsidRPr="009016A9">
        <w:rPr>
          <w:sz w:val="24"/>
          <w:szCs w:val="24"/>
        </w:rPr>
        <w:t xml:space="preserve">ard copy </w:t>
      </w:r>
      <w:r w:rsidR="008267AF">
        <w:rPr>
          <w:sz w:val="24"/>
          <w:szCs w:val="24"/>
        </w:rPr>
        <w:t xml:space="preserve">to TD </w:t>
      </w:r>
      <w:r w:rsidRPr="009016A9">
        <w:rPr>
          <w:sz w:val="24"/>
          <w:szCs w:val="24"/>
        </w:rPr>
        <w:t xml:space="preserve">staff </w:t>
      </w:r>
      <w:r w:rsidR="008267AF">
        <w:rPr>
          <w:sz w:val="24"/>
          <w:szCs w:val="24"/>
        </w:rPr>
        <w:t xml:space="preserve">in the TD Lab (TEC 239).  </w:t>
      </w:r>
      <w:r w:rsidRPr="009016A9">
        <w:rPr>
          <w:sz w:val="24"/>
          <w:szCs w:val="24"/>
        </w:rPr>
        <w:t>Lab days</w:t>
      </w:r>
      <w:r w:rsidR="008267AF">
        <w:rPr>
          <w:sz w:val="24"/>
          <w:szCs w:val="24"/>
        </w:rPr>
        <w:t xml:space="preserve"> and </w:t>
      </w:r>
      <w:r w:rsidRPr="009016A9">
        <w:rPr>
          <w:sz w:val="24"/>
          <w:szCs w:val="24"/>
        </w:rPr>
        <w:t xml:space="preserve">hours are </w:t>
      </w:r>
      <w:r w:rsidR="008267AF">
        <w:rPr>
          <w:sz w:val="24"/>
          <w:szCs w:val="24"/>
        </w:rPr>
        <w:t>posted</w:t>
      </w:r>
      <w:r w:rsidRPr="009016A9">
        <w:rPr>
          <w:sz w:val="24"/>
          <w:szCs w:val="24"/>
        </w:rPr>
        <w:t xml:space="preserve"> on the TD website and on the b</w:t>
      </w:r>
      <w:r w:rsidR="008267AF">
        <w:rPr>
          <w:sz w:val="24"/>
          <w:szCs w:val="24"/>
        </w:rPr>
        <w:t>ulletin board outside TEC 239.</w:t>
      </w:r>
    </w:p>
    <w:p w14:paraId="06BF2C05" w14:textId="77777777" w:rsidR="0025734E" w:rsidRPr="0025734E" w:rsidRDefault="0025734E" w:rsidP="008267AF">
      <w:pPr>
        <w:spacing w:after="0" w:line="360" w:lineRule="auto"/>
        <w:rPr>
          <w:b/>
          <w:sz w:val="24"/>
          <w:szCs w:val="24"/>
        </w:rPr>
      </w:pPr>
      <w:r w:rsidRPr="0025734E">
        <w:rPr>
          <w:b/>
          <w:sz w:val="24"/>
          <w:szCs w:val="24"/>
        </w:rPr>
        <w:t>Assistance to Teacher Candidates</w:t>
      </w:r>
    </w:p>
    <w:p w14:paraId="5F7B8F1D" w14:textId="3E0C5D93" w:rsidR="0025734E" w:rsidRDefault="0025734E" w:rsidP="008267AF">
      <w:pPr>
        <w:spacing w:after="0" w:line="360" w:lineRule="auto"/>
        <w:ind w:firstLine="720"/>
        <w:rPr>
          <w:sz w:val="24"/>
          <w:szCs w:val="24"/>
        </w:rPr>
      </w:pPr>
      <w:r w:rsidRPr="009016A9">
        <w:rPr>
          <w:sz w:val="24"/>
          <w:szCs w:val="24"/>
        </w:rPr>
        <w:t xml:space="preserve">Upon receipt of the completed </w:t>
      </w:r>
      <w:r>
        <w:rPr>
          <w:sz w:val="24"/>
          <w:szCs w:val="24"/>
        </w:rPr>
        <w:t>self-</w:t>
      </w:r>
      <w:r w:rsidRPr="009016A9">
        <w:rPr>
          <w:sz w:val="24"/>
          <w:szCs w:val="24"/>
        </w:rPr>
        <w:t xml:space="preserve">referral form, the TC will be contacted </w:t>
      </w:r>
      <w:r>
        <w:rPr>
          <w:sz w:val="24"/>
          <w:szCs w:val="24"/>
        </w:rPr>
        <w:t>by the</w:t>
      </w:r>
      <w:r w:rsidR="008267AF">
        <w:rPr>
          <w:sz w:val="24"/>
          <w:szCs w:val="24"/>
        </w:rPr>
        <w:t xml:space="preserve"> TD</w:t>
      </w:r>
      <w:r>
        <w:rPr>
          <w:sz w:val="24"/>
          <w:szCs w:val="24"/>
        </w:rPr>
        <w:t xml:space="preserve"> Coordinator to arrange a meeting. During the meeting, </w:t>
      </w:r>
      <w:r w:rsidR="008267AF">
        <w:rPr>
          <w:sz w:val="24"/>
          <w:szCs w:val="24"/>
        </w:rPr>
        <w:t xml:space="preserve">which may be held in person or virtually, </w:t>
      </w:r>
      <w:r>
        <w:rPr>
          <w:sz w:val="24"/>
          <w:szCs w:val="24"/>
        </w:rPr>
        <w:t xml:space="preserve">the TC and the Coordinator will work together to determine an appropriate intervention level. The Coordinator and the TC will then develop a Professional Improvement Plan (PIP), indicating the identified problem(s) and an appropriate course of action. The Coordinator will monitor the TC’s progress until he/she completes the </w:t>
      </w:r>
      <w:r w:rsidR="008267AF">
        <w:rPr>
          <w:sz w:val="24"/>
          <w:szCs w:val="24"/>
        </w:rPr>
        <w:t>Professional Improvement Plan</w:t>
      </w:r>
      <w:r>
        <w:rPr>
          <w:sz w:val="24"/>
          <w:szCs w:val="24"/>
        </w:rPr>
        <w:t>, discontinues his/her participation in the TD Program, or pursues other career options.  Missed appointments and a failure to respond to communication</w:t>
      </w:r>
      <w:r w:rsidR="008267AF">
        <w:rPr>
          <w:sz w:val="24"/>
          <w:szCs w:val="24"/>
        </w:rPr>
        <w:t xml:space="preserve"> (e.g. emails, phone calls) from the </w:t>
      </w:r>
      <w:r>
        <w:rPr>
          <w:sz w:val="24"/>
          <w:szCs w:val="24"/>
        </w:rPr>
        <w:t>Coordinator will be taken as a desire to discontinue participation in the TD Program.</w:t>
      </w:r>
    </w:p>
    <w:p w14:paraId="09EAF96A" w14:textId="760E9A46" w:rsidR="00C6737A" w:rsidRDefault="00C6737A" w:rsidP="00C6737A">
      <w:pPr>
        <w:spacing w:after="0" w:line="360" w:lineRule="auto"/>
        <w:ind w:firstLine="360"/>
        <w:rPr>
          <w:sz w:val="24"/>
          <w:szCs w:val="24"/>
        </w:rPr>
      </w:pPr>
      <w:r>
        <w:rPr>
          <w:sz w:val="24"/>
          <w:szCs w:val="24"/>
        </w:rPr>
        <w:t xml:space="preserve">The support services provided through the TD Program to address the pedagogical </w:t>
      </w:r>
      <w:r>
        <w:rPr>
          <w:sz w:val="24"/>
          <w:szCs w:val="24"/>
        </w:rPr>
        <w:t xml:space="preserve">and personal </w:t>
      </w:r>
      <w:r>
        <w:rPr>
          <w:sz w:val="24"/>
          <w:szCs w:val="24"/>
        </w:rPr>
        <w:t xml:space="preserve">needs of TCs include but are not limited to: </w:t>
      </w:r>
    </w:p>
    <w:p w14:paraId="5803F35E" w14:textId="58AC7540" w:rsidR="001846BB" w:rsidRDefault="001846BB" w:rsidP="001846BB">
      <w:pPr>
        <w:pStyle w:val="ListParagraph"/>
        <w:numPr>
          <w:ilvl w:val="0"/>
          <w:numId w:val="25"/>
        </w:numPr>
        <w:spacing w:after="0" w:line="360" w:lineRule="auto"/>
        <w:rPr>
          <w:sz w:val="24"/>
          <w:szCs w:val="24"/>
        </w:rPr>
      </w:pPr>
      <w:r w:rsidRPr="001846BB">
        <w:rPr>
          <w:sz w:val="24"/>
          <w:szCs w:val="24"/>
        </w:rPr>
        <w:t xml:space="preserve">Individualized meetings with the </w:t>
      </w:r>
      <w:r w:rsidR="00416E76">
        <w:rPr>
          <w:sz w:val="24"/>
          <w:szCs w:val="24"/>
        </w:rPr>
        <w:t xml:space="preserve">TD </w:t>
      </w:r>
      <w:r w:rsidRPr="001846BB">
        <w:rPr>
          <w:sz w:val="24"/>
          <w:szCs w:val="24"/>
        </w:rPr>
        <w:t xml:space="preserve">Coordinator and other appropriate personnel. </w:t>
      </w:r>
    </w:p>
    <w:p w14:paraId="5A2D0329" w14:textId="62553EE6" w:rsidR="001846BB" w:rsidRDefault="001846BB" w:rsidP="001846BB">
      <w:pPr>
        <w:pStyle w:val="ListParagraph"/>
        <w:numPr>
          <w:ilvl w:val="0"/>
          <w:numId w:val="25"/>
        </w:numPr>
        <w:spacing w:after="0" w:line="360" w:lineRule="auto"/>
        <w:rPr>
          <w:sz w:val="24"/>
          <w:szCs w:val="24"/>
        </w:rPr>
      </w:pPr>
      <w:r>
        <w:rPr>
          <w:sz w:val="24"/>
          <w:szCs w:val="24"/>
        </w:rPr>
        <w:t>R</w:t>
      </w:r>
      <w:r w:rsidRPr="001846BB">
        <w:rPr>
          <w:sz w:val="24"/>
          <w:szCs w:val="24"/>
        </w:rPr>
        <w:t xml:space="preserve">esources such as websites, printed materials, audio recordings, and videos related to exam preparation, self-improvement, teaching strategies, and educational practices. </w:t>
      </w:r>
    </w:p>
    <w:p w14:paraId="6A0DCF1E" w14:textId="11F7282E" w:rsidR="001846BB" w:rsidRDefault="001846BB" w:rsidP="001846BB">
      <w:pPr>
        <w:pStyle w:val="ListParagraph"/>
        <w:numPr>
          <w:ilvl w:val="0"/>
          <w:numId w:val="25"/>
        </w:numPr>
        <w:spacing w:after="0" w:line="360" w:lineRule="auto"/>
        <w:rPr>
          <w:sz w:val="24"/>
          <w:szCs w:val="24"/>
        </w:rPr>
      </w:pPr>
      <w:r>
        <w:rPr>
          <w:sz w:val="24"/>
          <w:szCs w:val="24"/>
        </w:rPr>
        <w:t xml:space="preserve">Observations of a master teacher to assist in the refinement of teaching skills. </w:t>
      </w:r>
    </w:p>
    <w:p w14:paraId="16DF1B00" w14:textId="6A3B2096" w:rsidR="001846BB" w:rsidRDefault="00C6737A" w:rsidP="001846BB">
      <w:pPr>
        <w:pStyle w:val="ListParagraph"/>
        <w:numPr>
          <w:ilvl w:val="0"/>
          <w:numId w:val="25"/>
        </w:numPr>
        <w:spacing w:after="0" w:line="360" w:lineRule="auto"/>
        <w:rPr>
          <w:sz w:val="24"/>
          <w:szCs w:val="24"/>
        </w:rPr>
      </w:pPr>
      <w:r w:rsidRPr="001846BB">
        <w:rPr>
          <w:sz w:val="24"/>
          <w:szCs w:val="24"/>
        </w:rPr>
        <w:lastRenderedPageBreak/>
        <w:t>Video recordings of lessons to encourage self-reflection and self-evaluation</w:t>
      </w:r>
      <w:r w:rsidR="001846BB">
        <w:rPr>
          <w:sz w:val="24"/>
          <w:szCs w:val="24"/>
        </w:rPr>
        <w:t xml:space="preserve"> and assist the Coordinator with conferencing. </w:t>
      </w:r>
    </w:p>
    <w:p w14:paraId="072C4765" w14:textId="5160DB72" w:rsidR="00C6737A" w:rsidRDefault="001846BB" w:rsidP="00EF69B0">
      <w:pPr>
        <w:pStyle w:val="ListParagraph"/>
        <w:numPr>
          <w:ilvl w:val="0"/>
          <w:numId w:val="25"/>
        </w:numPr>
        <w:spacing w:after="0" w:line="360" w:lineRule="auto"/>
        <w:rPr>
          <w:sz w:val="24"/>
          <w:szCs w:val="24"/>
        </w:rPr>
      </w:pPr>
      <w:r>
        <w:rPr>
          <w:sz w:val="24"/>
          <w:szCs w:val="24"/>
        </w:rPr>
        <w:t>G</w:t>
      </w:r>
      <w:r w:rsidRPr="001846BB">
        <w:rPr>
          <w:sz w:val="24"/>
          <w:szCs w:val="24"/>
        </w:rPr>
        <w:t xml:space="preserve">uidance in making program adjustments </w:t>
      </w:r>
      <w:r>
        <w:rPr>
          <w:sz w:val="24"/>
          <w:szCs w:val="24"/>
        </w:rPr>
        <w:t>which result from</w:t>
      </w:r>
      <w:r w:rsidRPr="001846BB">
        <w:rPr>
          <w:sz w:val="24"/>
          <w:szCs w:val="24"/>
        </w:rPr>
        <w:t xml:space="preserve"> </w:t>
      </w:r>
      <w:r w:rsidR="00C6737A" w:rsidRPr="001846BB">
        <w:rPr>
          <w:sz w:val="24"/>
          <w:szCs w:val="24"/>
        </w:rPr>
        <w:t>medical, physical</w:t>
      </w:r>
      <w:r>
        <w:rPr>
          <w:sz w:val="24"/>
          <w:szCs w:val="24"/>
        </w:rPr>
        <w:t>,</w:t>
      </w:r>
      <w:r w:rsidR="00C6737A" w:rsidRPr="001846BB">
        <w:rPr>
          <w:sz w:val="24"/>
          <w:szCs w:val="24"/>
        </w:rPr>
        <w:t xml:space="preserve"> financial, family, legal, and/or other hardships. </w:t>
      </w:r>
    </w:p>
    <w:p w14:paraId="48BBA5AA" w14:textId="320C9C29" w:rsidR="00C6737A" w:rsidRPr="001846BB" w:rsidRDefault="001846BB" w:rsidP="00751B98">
      <w:pPr>
        <w:pStyle w:val="ListParagraph"/>
        <w:numPr>
          <w:ilvl w:val="0"/>
          <w:numId w:val="25"/>
        </w:numPr>
        <w:spacing w:after="0" w:line="360" w:lineRule="auto"/>
        <w:rPr>
          <w:sz w:val="24"/>
          <w:szCs w:val="24"/>
        </w:rPr>
      </w:pPr>
      <w:r>
        <w:rPr>
          <w:sz w:val="24"/>
          <w:szCs w:val="24"/>
        </w:rPr>
        <w:t>When necessary, re</w:t>
      </w:r>
      <w:r w:rsidRPr="001846BB">
        <w:rPr>
          <w:sz w:val="24"/>
          <w:szCs w:val="24"/>
        </w:rPr>
        <w:t xml:space="preserve">ferrals to </w:t>
      </w:r>
      <w:r w:rsidR="00C6737A" w:rsidRPr="001846BB">
        <w:rPr>
          <w:sz w:val="24"/>
          <w:szCs w:val="24"/>
        </w:rPr>
        <w:t xml:space="preserve">services </w:t>
      </w:r>
      <w:r>
        <w:rPr>
          <w:sz w:val="24"/>
          <w:szCs w:val="24"/>
        </w:rPr>
        <w:t>such as the U</w:t>
      </w:r>
      <w:r w:rsidR="00C6737A" w:rsidRPr="001846BB">
        <w:rPr>
          <w:sz w:val="24"/>
          <w:szCs w:val="24"/>
        </w:rPr>
        <w:t xml:space="preserve">niversity Counseling Center and the Office of Career Services. </w:t>
      </w:r>
    </w:p>
    <w:p w14:paraId="72C695D6" w14:textId="77777777" w:rsidR="00416E76" w:rsidRDefault="00416E76" w:rsidP="00416E76">
      <w:pPr>
        <w:spacing w:line="360" w:lineRule="auto"/>
        <w:rPr>
          <w:sz w:val="24"/>
          <w:szCs w:val="24"/>
        </w:rPr>
      </w:pPr>
    </w:p>
    <w:p w14:paraId="0D77309F" w14:textId="41D0652F" w:rsidR="007A1F4A" w:rsidRPr="00416E76" w:rsidRDefault="007A1F4A" w:rsidP="00416E76">
      <w:pPr>
        <w:spacing w:line="360" w:lineRule="auto"/>
        <w:jc w:val="center"/>
        <w:rPr>
          <w:sz w:val="24"/>
          <w:szCs w:val="24"/>
        </w:rPr>
      </w:pPr>
      <w:r w:rsidRPr="007A1F4A">
        <w:rPr>
          <w:b/>
          <w:sz w:val="24"/>
          <w:szCs w:val="24"/>
        </w:rPr>
        <w:t>Teacher Development Lab</w:t>
      </w:r>
    </w:p>
    <w:p w14:paraId="0D7730A0" w14:textId="77777777" w:rsidR="00C91120" w:rsidRDefault="00C91120" w:rsidP="007A1F4A">
      <w:pPr>
        <w:spacing w:line="360" w:lineRule="auto"/>
        <w:jc w:val="center"/>
        <w:rPr>
          <w:b/>
          <w:sz w:val="24"/>
          <w:szCs w:val="24"/>
        </w:rPr>
      </w:pPr>
      <w:r>
        <w:rPr>
          <w:b/>
          <w:sz w:val="24"/>
          <w:szCs w:val="24"/>
        </w:rPr>
        <w:t>____________________________________________________________</w:t>
      </w:r>
    </w:p>
    <w:p w14:paraId="0D7730A2" w14:textId="4D35A4D1" w:rsidR="00A159FA" w:rsidRDefault="00790225" w:rsidP="00790225">
      <w:pPr>
        <w:spacing w:after="0" w:line="360" w:lineRule="auto"/>
        <w:rPr>
          <w:b/>
          <w:sz w:val="24"/>
          <w:szCs w:val="24"/>
        </w:rPr>
      </w:pPr>
      <w:r>
        <w:rPr>
          <w:b/>
          <w:sz w:val="24"/>
          <w:szCs w:val="24"/>
        </w:rPr>
        <w:t>Teacher Development Lab</w:t>
      </w:r>
      <w:r w:rsidR="00820D4C">
        <w:rPr>
          <w:b/>
          <w:sz w:val="24"/>
          <w:szCs w:val="24"/>
        </w:rPr>
        <w:t xml:space="preserve"> Offerings</w:t>
      </w:r>
    </w:p>
    <w:p w14:paraId="0D7730A3" w14:textId="2A9F2A42" w:rsidR="00820D4C" w:rsidRDefault="00820D4C" w:rsidP="00416E76">
      <w:pPr>
        <w:spacing w:after="0" w:line="360" w:lineRule="auto"/>
        <w:ind w:firstLine="720"/>
        <w:rPr>
          <w:sz w:val="24"/>
          <w:szCs w:val="24"/>
        </w:rPr>
      </w:pPr>
      <w:r>
        <w:rPr>
          <w:sz w:val="24"/>
          <w:szCs w:val="24"/>
        </w:rPr>
        <w:t xml:space="preserve">The </w:t>
      </w:r>
      <w:r w:rsidR="00790225">
        <w:rPr>
          <w:sz w:val="24"/>
          <w:szCs w:val="24"/>
        </w:rPr>
        <w:t>Teacher Development (TD) Lab</w:t>
      </w:r>
      <w:r>
        <w:rPr>
          <w:sz w:val="24"/>
          <w:szCs w:val="24"/>
        </w:rPr>
        <w:t xml:space="preserve"> </w:t>
      </w:r>
      <w:r w:rsidR="00752238">
        <w:rPr>
          <w:sz w:val="24"/>
          <w:szCs w:val="24"/>
        </w:rPr>
        <w:t>has much to offer</w:t>
      </w:r>
      <w:r w:rsidR="00544046">
        <w:rPr>
          <w:sz w:val="24"/>
          <w:szCs w:val="24"/>
        </w:rPr>
        <w:t xml:space="preserve"> both teacher candidates </w:t>
      </w:r>
      <w:r w:rsidR="00790225">
        <w:rPr>
          <w:sz w:val="24"/>
          <w:szCs w:val="24"/>
        </w:rPr>
        <w:t xml:space="preserve">(TCs) </w:t>
      </w:r>
      <w:r w:rsidR="00544046">
        <w:rPr>
          <w:sz w:val="24"/>
          <w:szCs w:val="24"/>
        </w:rPr>
        <w:t xml:space="preserve">and faculty. Examples include: </w:t>
      </w:r>
      <w:r w:rsidR="00752238">
        <w:rPr>
          <w:sz w:val="24"/>
          <w:szCs w:val="24"/>
        </w:rPr>
        <w:t xml:space="preserve"> </w:t>
      </w:r>
      <w:r>
        <w:rPr>
          <w:sz w:val="24"/>
          <w:szCs w:val="24"/>
        </w:rPr>
        <w:t xml:space="preserve"> </w:t>
      </w:r>
    </w:p>
    <w:p w14:paraId="0D7730A4" w14:textId="77777777" w:rsidR="00752238" w:rsidRPr="00752238" w:rsidRDefault="00752238" w:rsidP="00820D4C">
      <w:pPr>
        <w:pStyle w:val="ListParagraph"/>
        <w:numPr>
          <w:ilvl w:val="0"/>
          <w:numId w:val="4"/>
        </w:numPr>
        <w:spacing w:line="360" w:lineRule="auto"/>
        <w:rPr>
          <w:sz w:val="24"/>
          <w:szCs w:val="24"/>
        </w:rPr>
      </w:pPr>
      <w:r w:rsidRPr="00752238">
        <w:rPr>
          <w:sz w:val="24"/>
          <w:szCs w:val="24"/>
        </w:rPr>
        <w:t xml:space="preserve">Praxis </w:t>
      </w:r>
      <w:r>
        <w:rPr>
          <w:sz w:val="24"/>
          <w:szCs w:val="24"/>
        </w:rPr>
        <w:t xml:space="preserve">preparation </w:t>
      </w:r>
      <w:r w:rsidR="00544046">
        <w:rPr>
          <w:sz w:val="24"/>
          <w:szCs w:val="24"/>
        </w:rPr>
        <w:t>resources</w:t>
      </w:r>
      <w:r w:rsidRPr="00752238">
        <w:rPr>
          <w:sz w:val="24"/>
          <w:szCs w:val="24"/>
        </w:rPr>
        <w:t xml:space="preserve">.  </w:t>
      </w:r>
    </w:p>
    <w:p w14:paraId="0D7730A5" w14:textId="77777777" w:rsidR="00752238" w:rsidRDefault="00544046" w:rsidP="00820D4C">
      <w:pPr>
        <w:pStyle w:val="ListParagraph"/>
        <w:numPr>
          <w:ilvl w:val="0"/>
          <w:numId w:val="4"/>
        </w:numPr>
        <w:spacing w:line="360" w:lineRule="auto"/>
        <w:rPr>
          <w:sz w:val="24"/>
          <w:szCs w:val="24"/>
        </w:rPr>
      </w:pPr>
      <w:r>
        <w:rPr>
          <w:sz w:val="24"/>
          <w:szCs w:val="24"/>
        </w:rPr>
        <w:t>C</w:t>
      </w:r>
      <w:r w:rsidR="00752238">
        <w:rPr>
          <w:sz w:val="24"/>
          <w:szCs w:val="24"/>
        </w:rPr>
        <w:t>omputer workstations</w:t>
      </w:r>
    </w:p>
    <w:p w14:paraId="0D7730A6" w14:textId="77777777" w:rsidR="00752238" w:rsidRDefault="00752238" w:rsidP="00820D4C">
      <w:pPr>
        <w:pStyle w:val="ListParagraph"/>
        <w:numPr>
          <w:ilvl w:val="0"/>
          <w:numId w:val="4"/>
        </w:numPr>
        <w:spacing w:line="360" w:lineRule="auto"/>
        <w:rPr>
          <w:sz w:val="24"/>
          <w:szCs w:val="24"/>
        </w:rPr>
      </w:pPr>
      <w:r>
        <w:rPr>
          <w:sz w:val="24"/>
          <w:szCs w:val="24"/>
        </w:rPr>
        <w:t>Books and manipulatives (for check-out)</w:t>
      </w:r>
    </w:p>
    <w:p w14:paraId="0D7730A7" w14:textId="77777777" w:rsidR="00752238" w:rsidRDefault="00752238" w:rsidP="00820D4C">
      <w:pPr>
        <w:pStyle w:val="ListParagraph"/>
        <w:numPr>
          <w:ilvl w:val="0"/>
          <w:numId w:val="4"/>
        </w:numPr>
        <w:spacing w:line="360" w:lineRule="auto"/>
        <w:rPr>
          <w:sz w:val="24"/>
          <w:szCs w:val="24"/>
        </w:rPr>
      </w:pPr>
      <w:r>
        <w:rPr>
          <w:sz w:val="24"/>
          <w:szCs w:val="24"/>
        </w:rPr>
        <w:t xml:space="preserve">Materials and supplies (for purchase) </w:t>
      </w:r>
    </w:p>
    <w:p w14:paraId="0D7730A8" w14:textId="77777777" w:rsidR="00752238" w:rsidRPr="00820D4C" w:rsidRDefault="00544046" w:rsidP="00820D4C">
      <w:pPr>
        <w:pStyle w:val="ListParagraph"/>
        <w:numPr>
          <w:ilvl w:val="0"/>
          <w:numId w:val="4"/>
        </w:numPr>
        <w:spacing w:line="360" w:lineRule="auto"/>
        <w:rPr>
          <w:sz w:val="24"/>
          <w:szCs w:val="24"/>
        </w:rPr>
      </w:pPr>
      <w:r>
        <w:rPr>
          <w:sz w:val="24"/>
          <w:szCs w:val="24"/>
        </w:rPr>
        <w:t>Laminating, Cricut-cutting, etc. (for purchase)</w:t>
      </w:r>
    </w:p>
    <w:p w14:paraId="0D7730AA" w14:textId="77777777" w:rsidR="007A1F4A" w:rsidRPr="00273533" w:rsidRDefault="00273533" w:rsidP="00790225">
      <w:pPr>
        <w:spacing w:after="0" w:line="360" w:lineRule="auto"/>
        <w:rPr>
          <w:b/>
          <w:sz w:val="24"/>
          <w:szCs w:val="24"/>
        </w:rPr>
      </w:pPr>
      <w:r w:rsidRPr="00273533">
        <w:rPr>
          <w:b/>
          <w:sz w:val="24"/>
          <w:szCs w:val="24"/>
        </w:rPr>
        <w:t>Purchase of Materials &amp; Services</w:t>
      </w:r>
    </w:p>
    <w:p w14:paraId="0D7730AB" w14:textId="43FFF8FB" w:rsidR="00544046" w:rsidRPr="00544046" w:rsidRDefault="00416E76" w:rsidP="00416E76">
      <w:pPr>
        <w:spacing w:after="0" w:line="360" w:lineRule="auto"/>
        <w:ind w:firstLine="720"/>
        <w:rPr>
          <w:sz w:val="24"/>
          <w:szCs w:val="24"/>
        </w:rPr>
      </w:pPr>
      <w:r>
        <w:rPr>
          <w:sz w:val="24"/>
          <w:szCs w:val="24"/>
        </w:rPr>
        <w:t xml:space="preserve">When purchasing materials and services, </w:t>
      </w:r>
      <w:r w:rsidR="00790225">
        <w:rPr>
          <w:sz w:val="24"/>
          <w:szCs w:val="24"/>
        </w:rPr>
        <w:t xml:space="preserve">TCs and faculty </w:t>
      </w:r>
      <w:r w:rsidR="00544046">
        <w:rPr>
          <w:sz w:val="24"/>
          <w:szCs w:val="24"/>
        </w:rPr>
        <w:t xml:space="preserve">are asked to </w:t>
      </w:r>
      <w:r w:rsidR="00024394">
        <w:rPr>
          <w:sz w:val="24"/>
          <w:szCs w:val="24"/>
        </w:rPr>
        <w:t xml:space="preserve">comply with the </w:t>
      </w:r>
      <w:r w:rsidR="00544046">
        <w:rPr>
          <w:sz w:val="24"/>
          <w:szCs w:val="24"/>
        </w:rPr>
        <w:t>following guidelines</w:t>
      </w:r>
      <w:r>
        <w:rPr>
          <w:sz w:val="24"/>
          <w:szCs w:val="24"/>
        </w:rPr>
        <w:t>:</w:t>
      </w:r>
      <w:r w:rsidR="00544046">
        <w:rPr>
          <w:sz w:val="24"/>
          <w:szCs w:val="24"/>
        </w:rPr>
        <w:t xml:space="preserve"> </w:t>
      </w:r>
    </w:p>
    <w:p w14:paraId="0D7730AC" w14:textId="76E12044" w:rsidR="00C34DB3" w:rsidRPr="00C82318" w:rsidRDefault="00C34DB3" w:rsidP="00416E76">
      <w:pPr>
        <w:pStyle w:val="ListParagraph"/>
        <w:numPr>
          <w:ilvl w:val="0"/>
          <w:numId w:val="12"/>
        </w:numPr>
        <w:spacing w:line="360" w:lineRule="auto"/>
        <w:ind w:right="-630"/>
        <w:rPr>
          <w:sz w:val="24"/>
          <w:szCs w:val="24"/>
        </w:rPr>
      </w:pPr>
      <w:r w:rsidRPr="00C82318">
        <w:rPr>
          <w:sz w:val="24"/>
          <w:szCs w:val="24"/>
        </w:rPr>
        <w:t xml:space="preserve">All purchases must be made in cash; </w:t>
      </w:r>
      <w:r w:rsidR="00790225">
        <w:rPr>
          <w:sz w:val="24"/>
          <w:szCs w:val="24"/>
        </w:rPr>
        <w:t>TD</w:t>
      </w:r>
      <w:r w:rsidRPr="00C82318">
        <w:rPr>
          <w:sz w:val="24"/>
          <w:szCs w:val="24"/>
        </w:rPr>
        <w:t xml:space="preserve"> cannot </w:t>
      </w:r>
      <w:r>
        <w:rPr>
          <w:sz w:val="24"/>
          <w:szCs w:val="24"/>
        </w:rPr>
        <w:t xml:space="preserve">accept any other forms of payment. </w:t>
      </w:r>
    </w:p>
    <w:p w14:paraId="0D7730AD" w14:textId="2CD1F8B3" w:rsidR="00C34DB3" w:rsidRPr="00C82318" w:rsidRDefault="00C34DB3" w:rsidP="00416E76">
      <w:pPr>
        <w:pStyle w:val="ListParagraph"/>
        <w:numPr>
          <w:ilvl w:val="0"/>
          <w:numId w:val="12"/>
        </w:numPr>
        <w:spacing w:line="360" w:lineRule="auto"/>
        <w:ind w:right="-630"/>
        <w:rPr>
          <w:sz w:val="24"/>
          <w:szCs w:val="24"/>
        </w:rPr>
      </w:pPr>
      <w:r w:rsidRPr="00C82318">
        <w:rPr>
          <w:sz w:val="24"/>
          <w:szCs w:val="24"/>
        </w:rPr>
        <w:t xml:space="preserve">Immediate payment is required </w:t>
      </w:r>
      <w:r>
        <w:rPr>
          <w:sz w:val="24"/>
          <w:szCs w:val="24"/>
        </w:rPr>
        <w:t>of</w:t>
      </w:r>
      <w:r w:rsidRPr="00C82318">
        <w:rPr>
          <w:sz w:val="24"/>
          <w:szCs w:val="24"/>
        </w:rPr>
        <w:t xml:space="preserve"> </w:t>
      </w:r>
      <w:r w:rsidR="00790225">
        <w:rPr>
          <w:sz w:val="24"/>
          <w:szCs w:val="24"/>
        </w:rPr>
        <w:t>TCs</w:t>
      </w:r>
      <w:r w:rsidRPr="00C82318">
        <w:rPr>
          <w:sz w:val="24"/>
          <w:szCs w:val="24"/>
        </w:rPr>
        <w:t xml:space="preserve"> who purchase materials and services.  </w:t>
      </w:r>
    </w:p>
    <w:p w14:paraId="0D7730AE" w14:textId="20F812A6" w:rsidR="00C34DB3" w:rsidRDefault="00C34DB3" w:rsidP="00416E76">
      <w:pPr>
        <w:pStyle w:val="ListParagraph"/>
        <w:numPr>
          <w:ilvl w:val="0"/>
          <w:numId w:val="12"/>
        </w:numPr>
        <w:spacing w:line="360" w:lineRule="auto"/>
        <w:ind w:right="-630"/>
        <w:rPr>
          <w:sz w:val="24"/>
          <w:szCs w:val="24"/>
        </w:rPr>
      </w:pPr>
      <w:r w:rsidRPr="00B56841">
        <w:rPr>
          <w:sz w:val="24"/>
          <w:szCs w:val="24"/>
        </w:rPr>
        <w:t>Faculty accounts are available</w:t>
      </w:r>
      <w:r w:rsidR="00416E76">
        <w:rPr>
          <w:sz w:val="24"/>
          <w:szCs w:val="24"/>
        </w:rPr>
        <w:t>, but</w:t>
      </w:r>
      <w:r w:rsidRPr="00B56841">
        <w:rPr>
          <w:sz w:val="24"/>
          <w:szCs w:val="24"/>
        </w:rPr>
        <w:t xml:space="preserve"> payments must be remitted by the last day of classes. </w:t>
      </w:r>
    </w:p>
    <w:p w14:paraId="0D7730AF" w14:textId="77777777" w:rsidR="00C34DB3" w:rsidRPr="00B56841" w:rsidRDefault="00C34DB3" w:rsidP="00416E76">
      <w:pPr>
        <w:pStyle w:val="ListParagraph"/>
        <w:numPr>
          <w:ilvl w:val="0"/>
          <w:numId w:val="12"/>
        </w:numPr>
        <w:spacing w:line="360" w:lineRule="auto"/>
        <w:ind w:right="-630"/>
        <w:rPr>
          <w:sz w:val="24"/>
          <w:szCs w:val="24"/>
        </w:rPr>
      </w:pPr>
      <w:r>
        <w:rPr>
          <w:sz w:val="24"/>
          <w:szCs w:val="24"/>
        </w:rPr>
        <w:t>Purchasers</w:t>
      </w:r>
      <w:r w:rsidRPr="00B56841">
        <w:rPr>
          <w:sz w:val="24"/>
          <w:szCs w:val="24"/>
        </w:rPr>
        <w:t xml:space="preserve"> will be asked to sign the purchase log; however, receipts are </w:t>
      </w:r>
      <w:r>
        <w:rPr>
          <w:sz w:val="24"/>
          <w:szCs w:val="24"/>
        </w:rPr>
        <w:t xml:space="preserve">also </w:t>
      </w:r>
      <w:r w:rsidRPr="00B56841">
        <w:rPr>
          <w:sz w:val="24"/>
          <w:szCs w:val="24"/>
        </w:rPr>
        <w:t>available</w:t>
      </w:r>
      <w:r>
        <w:rPr>
          <w:sz w:val="24"/>
          <w:szCs w:val="24"/>
        </w:rPr>
        <w:t xml:space="preserve">. </w:t>
      </w:r>
      <w:r w:rsidRPr="00B56841">
        <w:rPr>
          <w:sz w:val="24"/>
          <w:szCs w:val="24"/>
        </w:rPr>
        <w:t xml:space="preserve"> </w:t>
      </w:r>
    </w:p>
    <w:p w14:paraId="0D7730B0" w14:textId="77777777" w:rsidR="00C34DB3" w:rsidRPr="00C82318" w:rsidRDefault="00C34DB3" w:rsidP="00416E76">
      <w:pPr>
        <w:pStyle w:val="ListParagraph"/>
        <w:numPr>
          <w:ilvl w:val="0"/>
          <w:numId w:val="12"/>
        </w:numPr>
        <w:spacing w:line="360" w:lineRule="auto"/>
        <w:ind w:right="-630"/>
        <w:rPr>
          <w:sz w:val="24"/>
          <w:szCs w:val="24"/>
        </w:rPr>
      </w:pPr>
      <w:r>
        <w:rPr>
          <w:sz w:val="24"/>
          <w:szCs w:val="24"/>
        </w:rPr>
        <w:t xml:space="preserve">Non-payment will be addressed by the TD Coordinator and the Department Head.  </w:t>
      </w:r>
    </w:p>
    <w:p w14:paraId="0D7730B1" w14:textId="74B4A500" w:rsidR="00C34DB3" w:rsidRPr="00C82318" w:rsidRDefault="00C34DB3" w:rsidP="00416E76">
      <w:pPr>
        <w:pStyle w:val="ListParagraph"/>
        <w:numPr>
          <w:ilvl w:val="0"/>
          <w:numId w:val="13"/>
        </w:numPr>
        <w:spacing w:line="360" w:lineRule="auto"/>
        <w:ind w:right="-630"/>
        <w:rPr>
          <w:sz w:val="24"/>
          <w:szCs w:val="24"/>
        </w:rPr>
      </w:pPr>
      <w:r w:rsidRPr="00C82318">
        <w:rPr>
          <w:sz w:val="24"/>
          <w:szCs w:val="24"/>
        </w:rPr>
        <w:t>All paid services (e.g. lami</w:t>
      </w:r>
      <w:r w:rsidR="00790225">
        <w:rPr>
          <w:sz w:val="24"/>
          <w:szCs w:val="24"/>
        </w:rPr>
        <w:t>nating) will be performed by the staff of the TD Lab</w:t>
      </w:r>
      <w:r>
        <w:rPr>
          <w:sz w:val="24"/>
          <w:szCs w:val="24"/>
        </w:rPr>
        <w:t xml:space="preserve">. </w:t>
      </w:r>
      <w:r w:rsidRPr="00C82318">
        <w:rPr>
          <w:sz w:val="24"/>
          <w:szCs w:val="24"/>
        </w:rPr>
        <w:t xml:space="preserve"> </w:t>
      </w:r>
    </w:p>
    <w:p w14:paraId="0D7730B2" w14:textId="77777777" w:rsidR="00C34DB3" w:rsidRPr="00C82318" w:rsidRDefault="00544046" w:rsidP="00416E76">
      <w:pPr>
        <w:pStyle w:val="ListParagraph"/>
        <w:numPr>
          <w:ilvl w:val="0"/>
          <w:numId w:val="13"/>
        </w:numPr>
        <w:spacing w:line="360" w:lineRule="auto"/>
        <w:ind w:right="-630"/>
        <w:rPr>
          <w:sz w:val="24"/>
          <w:szCs w:val="24"/>
        </w:rPr>
      </w:pPr>
      <w:r>
        <w:rPr>
          <w:sz w:val="24"/>
          <w:szCs w:val="24"/>
        </w:rPr>
        <w:t>Laminating requests should be made at</w:t>
      </w:r>
      <w:r w:rsidR="00C34DB3">
        <w:rPr>
          <w:sz w:val="24"/>
          <w:szCs w:val="24"/>
        </w:rPr>
        <w:t xml:space="preserve"> least one “business day</w:t>
      </w:r>
      <w:r w:rsidR="00C34DB3" w:rsidRPr="00C82318">
        <w:rPr>
          <w:sz w:val="24"/>
          <w:szCs w:val="24"/>
        </w:rPr>
        <w:t xml:space="preserve">” in advance. </w:t>
      </w:r>
    </w:p>
    <w:p w14:paraId="0D7730B3" w14:textId="77777777" w:rsidR="00C34DB3" w:rsidRPr="00C82318" w:rsidRDefault="00C34DB3" w:rsidP="00416E76">
      <w:pPr>
        <w:pStyle w:val="ListParagraph"/>
        <w:numPr>
          <w:ilvl w:val="0"/>
          <w:numId w:val="13"/>
        </w:numPr>
        <w:spacing w:line="360" w:lineRule="auto"/>
        <w:ind w:right="-630"/>
        <w:rPr>
          <w:sz w:val="24"/>
          <w:szCs w:val="24"/>
        </w:rPr>
      </w:pPr>
      <w:r w:rsidRPr="00C82318">
        <w:rPr>
          <w:sz w:val="24"/>
          <w:szCs w:val="24"/>
        </w:rPr>
        <w:t>When</w:t>
      </w:r>
      <w:r w:rsidR="00024394">
        <w:rPr>
          <w:sz w:val="24"/>
          <w:szCs w:val="24"/>
        </w:rPr>
        <w:t>ever</w:t>
      </w:r>
      <w:r w:rsidRPr="00C82318">
        <w:rPr>
          <w:sz w:val="24"/>
          <w:szCs w:val="24"/>
        </w:rPr>
        <w:t xml:space="preserve"> possible, </w:t>
      </w:r>
      <w:r w:rsidR="00024394">
        <w:rPr>
          <w:sz w:val="24"/>
          <w:szCs w:val="24"/>
        </w:rPr>
        <w:t xml:space="preserve">laminating will be completed within 1-2 hours of a request.  </w:t>
      </w:r>
      <w:r w:rsidRPr="00C82318">
        <w:rPr>
          <w:sz w:val="24"/>
          <w:szCs w:val="24"/>
        </w:rPr>
        <w:t xml:space="preserve"> </w:t>
      </w:r>
    </w:p>
    <w:p w14:paraId="0D7730B4" w14:textId="718374CF" w:rsidR="00C34DB3" w:rsidRPr="00C82318" w:rsidRDefault="00C34DB3" w:rsidP="00416E76">
      <w:pPr>
        <w:pStyle w:val="ListParagraph"/>
        <w:numPr>
          <w:ilvl w:val="0"/>
          <w:numId w:val="14"/>
        </w:numPr>
        <w:spacing w:line="360" w:lineRule="auto"/>
        <w:rPr>
          <w:sz w:val="24"/>
          <w:szCs w:val="24"/>
        </w:rPr>
      </w:pPr>
      <w:r w:rsidRPr="00C82318">
        <w:rPr>
          <w:sz w:val="24"/>
          <w:szCs w:val="24"/>
        </w:rPr>
        <w:lastRenderedPageBreak/>
        <w:t xml:space="preserve">Funds from purchases </w:t>
      </w:r>
      <w:r w:rsidR="00D106B2">
        <w:rPr>
          <w:sz w:val="24"/>
          <w:szCs w:val="24"/>
        </w:rPr>
        <w:t>will be</w:t>
      </w:r>
      <w:r>
        <w:rPr>
          <w:sz w:val="24"/>
          <w:szCs w:val="24"/>
        </w:rPr>
        <w:t xml:space="preserve"> used to </w:t>
      </w:r>
      <w:r w:rsidRPr="00C82318">
        <w:rPr>
          <w:sz w:val="24"/>
          <w:szCs w:val="24"/>
        </w:rPr>
        <w:t>re-stock items</w:t>
      </w:r>
      <w:r w:rsidR="00D106B2">
        <w:rPr>
          <w:sz w:val="24"/>
          <w:szCs w:val="24"/>
        </w:rPr>
        <w:t xml:space="preserve">; thus, items will only be </w:t>
      </w:r>
      <w:r w:rsidR="00024394">
        <w:rPr>
          <w:sz w:val="24"/>
          <w:szCs w:val="24"/>
        </w:rPr>
        <w:t xml:space="preserve">re-stocked </w:t>
      </w:r>
      <w:r w:rsidR="00416E76">
        <w:rPr>
          <w:sz w:val="24"/>
          <w:szCs w:val="24"/>
        </w:rPr>
        <w:t>as</w:t>
      </w:r>
      <w:r w:rsidR="00024394">
        <w:rPr>
          <w:sz w:val="24"/>
          <w:szCs w:val="24"/>
        </w:rPr>
        <w:t xml:space="preserve"> funds become available. </w:t>
      </w:r>
      <w:r w:rsidRPr="00C82318">
        <w:rPr>
          <w:sz w:val="24"/>
          <w:szCs w:val="24"/>
        </w:rPr>
        <w:t xml:space="preserve"> </w:t>
      </w:r>
    </w:p>
    <w:p w14:paraId="0D7730B5" w14:textId="77777777" w:rsidR="00C34DB3" w:rsidRPr="004704A7" w:rsidRDefault="00D106B2" w:rsidP="00416E76">
      <w:pPr>
        <w:pStyle w:val="ListParagraph"/>
        <w:numPr>
          <w:ilvl w:val="0"/>
          <w:numId w:val="14"/>
        </w:numPr>
        <w:spacing w:line="360" w:lineRule="auto"/>
        <w:rPr>
          <w:sz w:val="24"/>
          <w:szCs w:val="24"/>
        </w:rPr>
      </w:pPr>
      <w:r>
        <w:rPr>
          <w:sz w:val="24"/>
          <w:szCs w:val="24"/>
        </w:rPr>
        <w:t xml:space="preserve">Requests for new </w:t>
      </w:r>
      <w:r w:rsidR="00C34DB3">
        <w:rPr>
          <w:sz w:val="24"/>
          <w:szCs w:val="24"/>
        </w:rPr>
        <w:t>purchase item</w:t>
      </w:r>
      <w:r>
        <w:rPr>
          <w:sz w:val="24"/>
          <w:szCs w:val="24"/>
        </w:rPr>
        <w:t>s</w:t>
      </w:r>
      <w:r w:rsidR="00C34DB3">
        <w:rPr>
          <w:sz w:val="24"/>
          <w:szCs w:val="24"/>
        </w:rPr>
        <w:t xml:space="preserve"> should </w:t>
      </w:r>
      <w:r>
        <w:rPr>
          <w:sz w:val="24"/>
          <w:szCs w:val="24"/>
        </w:rPr>
        <w:t xml:space="preserve">be made in writing </w:t>
      </w:r>
      <w:r w:rsidR="00C34DB3">
        <w:rPr>
          <w:sz w:val="24"/>
          <w:szCs w:val="24"/>
        </w:rPr>
        <w:t xml:space="preserve">to the TD Coordinator. </w:t>
      </w:r>
    </w:p>
    <w:p w14:paraId="0D7730B6" w14:textId="77777777" w:rsidR="00273533" w:rsidRPr="0091241F" w:rsidRDefault="00273533" w:rsidP="00790225">
      <w:pPr>
        <w:spacing w:after="0" w:line="360" w:lineRule="auto"/>
        <w:rPr>
          <w:b/>
          <w:sz w:val="24"/>
          <w:szCs w:val="24"/>
        </w:rPr>
      </w:pPr>
      <w:r w:rsidRPr="0091241F">
        <w:rPr>
          <w:b/>
          <w:sz w:val="24"/>
          <w:szCs w:val="24"/>
        </w:rPr>
        <w:t>Use of Materials and Resources</w:t>
      </w:r>
    </w:p>
    <w:p w14:paraId="0D7730B7" w14:textId="0689B0BF" w:rsidR="00D106B2" w:rsidRPr="00544046" w:rsidRDefault="00790225" w:rsidP="00416E76">
      <w:pPr>
        <w:spacing w:after="0" w:line="360" w:lineRule="auto"/>
        <w:ind w:right="-630" w:firstLine="720"/>
        <w:rPr>
          <w:sz w:val="24"/>
          <w:szCs w:val="24"/>
        </w:rPr>
      </w:pPr>
      <w:r>
        <w:rPr>
          <w:sz w:val="24"/>
          <w:szCs w:val="24"/>
        </w:rPr>
        <w:t xml:space="preserve">TCs and </w:t>
      </w:r>
      <w:r w:rsidR="00D106B2">
        <w:rPr>
          <w:sz w:val="24"/>
          <w:szCs w:val="24"/>
        </w:rPr>
        <w:t xml:space="preserve">faculty are asked to comply with the following guidelines regarding the use of materials and resources:  </w:t>
      </w:r>
    </w:p>
    <w:p w14:paraId="0D7730B8" w14:textId="181E332E" w:rsidR="00273533" w:rsidRDefault="00273533" w:rsidP="00416E76">
      <w:pPr>
        <w:pStyle w:val="ListParagraph"/>
        <w:numPr>
          <w:ilvl w:val="0"/>
          <w:numId w:val="10"/>
        </w:numPr>
        <w:spacing w:line="360" w:lineRule="auto"/>
        <w:ind w:left="720"/>
        <w:rPr>
          <w:sz w:val="24"/>
          <w:szCs w:val="24"/>
        </w:rPr>
      </w:pPr>
      <w:r>
        <w:rPr>
          <w:sz w:val="24"/>
          <w:szCs w:val="24"/>
        </w:rPr>
        <w:t xml:space="preserve">PRAXIS books </w:t>
      </w:r>
      <w:r w:rsidR="00416E76">
        <w:rPr>
          <w:sz w:val="24"/>
          <w:szCs w:val="24"/>
        </w:rPr>
        <w:t>must</w:t>
      </w:r>
      <w:r>
        <w:rPr>
          <w:sz w:val="24"/>
          <w:szCs w:val="24"/>
        </w:rPr>
        <w:t xml:space="preserve"> remain on reserve, for use during regular hours of operation. </w:t>
      </w:r>
    </w:p>
    <w:p w14:paraId="0D7730B9" w14:textId="77777777" w:rsidR="00273533" w:rsidRDefault="00273533" w:rsidP="00416E76">
      <w:pPr>
        <w:pStyle w:val="ListParagraph"/>
        <w:numPr>
          <w:ilvl w:val="0"/>
          <w:numId w:val="10"/>
        </w:numPr>
        <w:spacing w:line="360" w:lineRule="auto"/>
        <w:ind w:left="720"/>
        <w:rPr>
          <w:sz w:val="24"/>
          <w:szCs w:val="24"/>
        </w:rPr>
      </w:pPr>
      <w:r>
        <w:rPr>
          <w:sz w:val="24"/>
          <w:szCs w:val="24"/>
        </w:rPr>
        <w:t>All other books, games and manipulative</w:t>
      </w:r>
      <w:r w:rsidR="00D106B2">
        <w:rPr>
          <w:sz w:val="24"/>
          <w:szCs w:val="24"/>
        </w:rPr>
        <w:t>s</w:t>
      </w:r>
      <w:r>
        <w:rPr>
          <w:sz w:val="24"/>
          <w:szCs w:val="24"/>
        </w:rPr>
        <w:t xml:space="preserve"> are available for checkout. </w:t>
      </w:r>
    </w:p>
    <w:p w14:paraId="0D7730BA" w14:textId="77777777" w:rsidR="003473C1" w:rsidRPr="003473C1" w:rsidRDefault="00273533" w:rsidP="00416E76">
      <w:pPr>
        <w:pStyle w:val="ListParagraph"/>
        <w:numPr>
          <w:ilvl w:val="0"/>
          <w:numId w:val="10"/>
        </w:numPr>
        <w:spacing w:line="360" w:lineRule="auto"/>
        <w:ind w:left="720"/>
        <w:rPr>
          <w:sz w:val="24"/>
          <w:szCs w:val="24"/>
        </w:rPr>
      </w:pPr>
      <w:r w:rsidRPr="003473C1">
        <w:rPr>
          <w:sz w:val="24"/>
          <w:szCs w:val="24"/>
        </w:rPr>
        <w:t>Requests for new materials must be made in writing to the TD Coordi</w:t>
      </w:r>
      <w:r w:rsidR="003473C1">
        <w:rPr>
          <w:sz w:val="24"/>
          <w:szCs w:val="24"/>
        </w:rPr>
        <w:t>nator.</w:t>
      </w:r>
      <w:r w:rsidRPr="003473C1">
        <w:rPr>
          <w:sz w:val="24"/>
          <w:szCs w:val="24"/>
        </w:rPr>
        <w:t xml:space="preserve"> </w:t>
      </w:r>
    </w:p>
    <w:p w14:paraId="0D7730BB" w14:textId="77777777" w:rsidR="00273533" w:rsidRPr="003473C1" w:rsidRDefault="00273533" w:rsidP="00416E76">
      <w:pPr>
        <w:pStyle w:val="ListParagraph"/>
        <w:numPr>
          <w:ilvl w:val="0"/>
          <w:numId w:val="10"/>
        </w:numPr>
        <w:spacing w:line="360" w:lineRule="auto"/>
        <w:ind w:left="720"/>
        <w:rPr>
          <w:sz w:val="24"/>
          <w:szCs w:val="24"/>
        </w:rPr>
      </w:pPr>
      <w:r w:rsidRPr="003473C1">
        <w:rPr>
          <w:sz w:val="24"/>
          <w:szCs w:val="24"/>
        </w:rPr>
        <w:t xml:space="preserve">Borrowers must sign for </w:t>
      </w:r>
      <w:r w:rsidRPr="003473C1">
        <w:rPr>
          <w:b/>
          <w:i/>
          <w:sz w:val="24"/>
          <w:szCs w:val="24"/>
        </w:rPr>
        <w:t>each</w:t>
      </w:r>
      <w:r w:rsidRPr="003473C1">
        <w:rPr>
          <w:sz w:val="24"/>
          <w:szCs w:val="24"/>
        </w:rPr>
        <w:t xml:space="preserve"> item that they wish to borrow.   </w:t>
      </w:r>
    </w:p>
    <w:p w14:paraId="0D7730BC" w14:textId="77777777" w:rsidR="00273533" w:rsidRPr="0091241F" w:rsidRDefault="00273533" w:rsidP="00416E76">
      <w:pPr>
        <w:pStyle w:val="ListParagraph"/>
        <w:numPr>
          <w:ilvl w:val="0"/>
          <w:numId w:val="10"/>
        </w:numPr>
        <w:spacing w:line="360" w:lineRule="auto"/>
        <w:ind w:left="720"/>
        <w:rPr>
          <w:sz w:val="24"/>
          <w:szCs w:val="24"/>
        </w:rPr>
      </w:pPr>
      <w:r w:rsidRPr="0091241F">
        <w:rPr>
          <w:sz w:val="24"/>
          <w:szCs w:val="24"/>
        </w:rPr>
        <w:t xml:space="preserve">Items </w:t>
      </w:r>
      <w:r>
        <w:rPr>
          <w:sz w:val="24"/>
          <w:szCs w:val="24"/>
        </w:rPr>
        <w:t>must</w:t>
      </w:r>
      <w:r w:rsidRPr="0091241F">
        <w:rPr>
          <w:sz w:val="24"/>
          <w:szCs w:val="24"/>
        </w:rPr>
        <w:t xml:space="preserve"> be treated with care and returned in good condition.  </w:t>
      </w:r>
    </w:p>
    <w:p w14:paraId="0D7730BD" w14:textId="72AD079D" w:rsidR="00273533" w:rsidRDefault="00273533" w:rsidP="00416E76">
      <w:pPr>
        <w:pStyle w:val="ListParagraph"/>
        <w:numPr>
          <w:ilvl w:val="0"/>
          <w:numId w:val="10"/>
        </w:numPr>
        <w:spacing w:line="360" w:lineRule="auto"/>
        <w:ind w:left="720"/>
        <w:rPr>
          <w:sz w:val="24"/>
          <w:szCs w:val="24"/>
        </w:rPr>
      </w:pPr>
      <w:r>
        <w:rPr>
          <w:sz w:val="24"/>
          <w:szCs w:val="24"/>
        </w:rPr>
        <w:t>Borrowers</w:t>
      </w:r>
      <w:r w:rsidRPr="0091241F">
        <w:rPr>
          <w:sz w:val="24"/>
          <w:szCs w:val="24"/>
        </w:rPr>
        <w:t xml:space="preserve"> will be expected to replace any lost or damaged items. </w:t>
      </w:r>
    </w:p>
    <w:p w14:paraId="730A0E4D" w14:textId="4B9B3718" w:rsidR="00416E76" w:rsidRDefault="00416E76" w:rsidP="00416E76">
      <w:pPr>
        <w:pStyle w:val="ListParagraph"/>
        <w:numPr>
          <w:ilvl w:val="0"/>
          <w:numId w:val="10"/>
        </w:numPr>
        <w:spacing w:line="360" w:lineRule="auto"/>
        <w:ind w:left="720"/>
        <w:rPr>
          <w:sz w:val="24"/>
          <w:szCs w:val="24"/>
        </w:rPr>
      </w:pPr>
      <w:r>
        <w:rPr>
          <w:sz w:val="24"/>
          <w:szCs w:val="24"/>
        </w:rPr>
        <w:t>LOC book sets must be returned within two weeks (excluding breaks/holidays).</w:t>
      </w:r>
    </w:p>
    <w:p w14:paraId="0D7730BE" w14:textId="2623918C" w:rsidR="00273533" w:rsidRPr="00416E76" w:rsidRDefault="00416E76" w:rsidP="009C231D">
      <w:pPr>
        <w:pStyle w:val="ListParagraph"/>
        <w:numPr>
          <w:ilvl w:val="0"/>
          <w:numId w:val="10"/>
        </w:numPr>
        <w:spacing w:line="360" w:lineRule="auto"/>
        <w:ind w:left="720"/>
        <w:rPr>
          <w:sz w:val="24"/>
          <w:szCs w:val="24"/>
        </w:rPr>
      </w:pPr>
      <w:r w:rsidRPr="00416E76">
        <w:rPr>
          <w:sz w:val="24"/>
          <w:szCs w:val="24"/>
        </w:rPr>
        <w:t xml:space="preserve">All other items </w:t>
      </w:r>
      <w:r>
        <w:rPr>
          <w:sz w:val="24"/>
          <w:szCs w:val="24"/>
        </w:rPr>
        <w:t xml:space="preserve">must </w:t>
      </w:r>
      <w:r w:rsidR="00273533" w:rsidRPr="00416E76">
        <w:rPr>
          <w:sz w:val="24"/>
          <w:szCs w:val="24"/>
        </w:rPr>
        <w:t>be returned within three weeks (excluding breaks</w:t>
      </w:r>
      <w:r>
        <w:rPr>
          <w:sz w:val="24"/>
          <w:szCs w:val="24"/>
        </w:rPr>
        <w:t>/</w:t>
      </w:r>
      <w:r w:rsidR="00273533" w:rsidRPr="00416E76">
        <w:rPr>
          <w:sz w:val="24"/>
          <w:szCs w:val="24"/>
        </w:rPr>
        <w:t xml:space="preserve">holidays).  </w:t>
      </w:r>
    </w:p>
    <w:p w14:paraId="0D7730C0" w14:textId="63CB3CD1" w:rsidR="00273533" w:rsidRPr="00416E76" w:rsidRDefault="00273533" w:rsidP="00B001C6">
      <w:pPr>
        <w:pStyle w:val="ListParagraph"/>
        <w:numPr>
          <w:ilvl w:val="0"/>
          <w:numId w:val="10"/>
        </w:numPr>
        <w:spacing w:line="360" w:lineRule="auto"/>
        <w:ind w:left="720"/>
        <w:rPr>
          <w:sz w:val="24"/>
          <w:szCs w:val="24"/>
        </w:rPr>
      </w:pPr>
      <w:r w:rsidRPr="00416E76">
        <w:rPr>
          <w:sz w:val="24"/>
          <w:szCs w:val="24"/>
        </w:rPr>
        <w:t xml:space="preserve">Requests for extended time must be in writing to </w:t>
      </w:r>
      <w:hyperlink r:id="rId9" w:history="1">
        <w:r w:rsidRPr="00416E76">
          <w:rPr>
            <w:rStyle w:val="Hyperlink"/>
            <w:sz w:val="24"/>
            <w:szCs w:val="24"/>
          </w:rPr>
          <w:t>teacherdevelopment@selu.edu</w:t>
        </w:r>
      </w:hyperlink>
      <w:r w:rsidRPr="00416E76">
        <w:rPr>
          <w:sz w:val="24"/>
          <w:szCs w:val="24"/>
        </w:rPr>
        <w:t xml:space="preserve"> </w:t>
      </w:r>
      <w:r w:rsidR="00416E76" w:rsidRPr="00416E76">
        <w:rPr>
          <w:sz w:val="24"/>
          <w:szCs w:val="24"/>
        </w:rPr>
        <w:t>prior to</w:t>
      </w:r>
      <w:r w:rsidRPr="00416E76">
        <w:rPr>
          <w:sz w:val="24"/>
          <w:szCs w:val="24"/>
        </w:rPr>
        <w:t xml:space="preserve"> the due date</w:t>
      </w:r>
      <w:r w:rsidR="00416E76" w:rsidRPr="00416E76">
        <w:rPr>
          <w:sz w:val="24"/>
          <w:szCs w:val="24"/>
        </w:rPr>
        <w:t xml:space="preserve">; these requests will be honored </w:t>
      </w:r>
      <w:r w:rsidRPr="00416E76">
        <w:rPr>
          <w:sz w:val="24"/>
          <w:szCs w:val="24"/>
        </w:rPr>
        <w:t xml:space="preserve">whenever possible. </w:t>
      </w:r>
    </w:p>
    <w:p w14:paraId="0D7730C1" w14:textId="3F3BFA43" w:rsidR="00273533" w:rsidRDefault="00273533" w:rsidP="00416E76">
      <w:pPr>
        <w:pStyle w:val="ListParagraph"/>
        <w:numPr>
          <w:ilvl w:val="0"/>
          <w:numId w:val="10"/>
        </w:numPr>
        <w:spacing w:line="360" w:lineRule="auto"/>
        <w:ind w:left="720"/>
        <w:rPr>
          <w:sz w:val="24"/>
          <w:szCs w:val="24"/>
        </w:rPr>
      </w:pPr>
      <w:r>
        <w:rPr>
          <w:sz w:val="24"/>
          <w:szCs w:val="24"/>
        </w:rPr>
        <w:t xml:space="preserve">All items must be returned by the last day of classes </w:t>
      </w:r>
      <w:r w:rsidR="00416E76">
        <w:rPr>
          <w:sz w:val="24"/>
          <w:szCs w:val="24"/>
        </w:rPr>
        <w:t>of</w:t>
      </w:r>
      <w:r>
        <w:rPr>
          <w:sz w:val="24"/>
          <w:szCs w:val="24"/>
        </w:rPr>
        <w:t xml:space="preserve"> the current semester/term. </w:t>
      </w:r>
    </w:p>
    <w:p w14:paraId="0D7730C2" w14:textId="1C6A7255" w:rsidR="00273533" w:rsidRDefault="00273533" w:rsidP="00416E76">
      <w:pPr>
        <w:pStyle w:val="ListParagraph"/>
        <w:numPr>
          <w:ilvl w:val="0"/>
          <w:numId w:val="10"/>
        </w:numPr>
        <w:spacing w:line="360" w:lineRule="auto"/>
        <w:ind w:left="720"/>
        <w:rPr>
          <w:sz w:val="24"/>
          <w:szCs w:val="24"/>
        </w:rPr>
      </w:pPr>
      <w:r>
        <w:rPr>
          <w:sz w:val="24"/>
          <w:szCs w:val="24"/>
        </w:rPr>
        <w:t xml:space="preserve">Failure to comply with these policies will be addressed by the </w:t>
      </w:r>
      <w:r w:rsidR="00A31995">
        <w:rPr>
          <w:sz w:val="24"/>
          <w:szCs w:val="24"/>
        </w:rPr>
        <w:t>TD</w:t>
      </w:r>
      <w:r>
        <w:rPr>
          <w:sz w:val="24"/>
          <w:szCs w:val="24"/>
        </w:rPr>
        <w:t xml:space="preserve"> Coordinator </w:t>
      </w:r>
      <w:r w:rsidRPr="00416E76">
        <w:rPr>
          <w:sz w:val="24"/>
          <w:szCs w:val="24"/>
        </w:rPr>
        <w:t>and</w:t>
      </w:r>
      <w:r>
        <w:rPr>
          <w:sz w:val="24"/>
          <w:szCs w:val="24"/>
        </w:rPr>
        <w:t xml:space="preserve"> the Department Head.  </w:t>
      </w:r>
    </w:p>
    <w:p w14:paraId="0D7730C4" w14:textId="14976BEE" w:rsidR="00C91120" w:rsidRDefault="00C91120" w:rsidP="00790225">
      <w:pPr>
        <w:spacing w:after="0" w:line="360" w:lineRule="auto"/>
        <w:rPr>
          <w:b/>
          <w:sz w:val="24"/>
          <w:szCs w:val="24"/>
        </w:rPr>
      </w:pPr>
      <w:r>
        <w:rPr>
          <w:b/>
          <w:sz w:val="24"/>
          <w:szCs w:val="24"/>
        </w:rPr>
        <w:t xml:space="preserve">Visiting the </w:t>
      </w:r>
      <w:r w:rsidR="00416E76">
        <w:rPr>
          <w:b/>
          <w:sz w:val="24"/>
          <w:szCs w:val="24"/>
        </w:rPr>
        <w:t>Teacher Development Lab</w:t>
      </w:r>
    </w:p>
    <w:p w14:paraId="0D7730C5" w14:textId="40B17E03" w:rsidR="00C91120" w:rsidRPr="00C82318" w:rsidRDefault="00416E76" w:rsidP="00416E76">
      <w:pPr>
        <w:spacing w:line="360" w:lineRule="auto"/>
        <w:ind w:firstLine="720"/>
        <w:rPr>
          <w:sz w:val="24"/>
          <w:szCs w:val="24"/>
        </w:rPr>
      </w:pPr>
      <w:r>
        <w:rPr>
          <w:sz w:val="24"/>
          <w:szCs w:val="24"/>
        </w:rPr>
        <w:t xml:space="preserve">During the Fall and Spring semesters, the </w:t>
      </w:r>
      <w:r w:rsidR="00C91120">
        <w:rPr>
          <w:sz w:val="24"/>
          <w:szCs w:val="24"/>
        </w:rPr>
        <w:t xml:space="preserve">Teacher Development </w:t>
      </w:r>
      <w:r>
        <w:rPr>
          <w:sz w:val="24"/>
          <w:szCs w:val="24"/>
        </w:rPr>
        <w:t xml:space="preserve">(TD) Lab is </w:t>
      </w:r>
      <w:r w:rsidR="00C91120">
        <w:rPr>
          <w:sz w:val="24"/>
          <w:szCs w:val="24"/>
        </w:rPr>
        <w:t xml:space="preserve">open to </w:t>
      </w:r>
      <w:r w:rsidR="00A31995">
        <w:rPr>
          <w:sz w:val="24"/>
          <w:szCs w:val="24"/>
        </w:rPr>
        <w:t>TCs and faculty at least 20 hours per week</w:t>
      </w:r>
      <w:r>
        <w:rPr>
          <w:sz w:val="24"/>
          <w:szCs w:val="24"/>
        </w:rPr>
        <w:t xml:space="preserve">. </w:t>
      </w:r>
      <w:r w:rsidR="00C91120">
        <w:rPr>
          <w:sz w:val="24"/>
          <w:szCs w:val="24"/>
        </w:rPr>
        <w:t xml:space="preserve">The official hours of operation are posted on the bulletin board outside TEC 239 and on the </w:t>
      </w:r>
      <w:r>
        <w:rPr>
          <w:sz w:val="24"/>
          <w:szCs w:val="24"/>
        </w:rPr>
        <w:t xml:space="preserve">TD </w:t>
      </w:r>
      <w:r w:rsidR="00A31995">
        <w:rPr>
          <w:sz w:val="24"/>
          <w:szCs w:val="24"/>
        </w:rPr>
        <w:t>website</w:t>
      </w:r>
      <w:r>
        <w:rPr>
          <w:sz w:val="24"/>
          <w:szCs w:val="24"/>
        </w:rPr>
        <w:t xml:space="preserve">. </w:t>
      </w:r>
      <w:r w:rsidR="00C91120">
        <w:rPr>
          <w:sz w:val="24"/>
          <w:szCs w:val="24"/>
        </w:rPr>
        <w:t xml:space="preserve">As such, </w:t>
      </w:r>
      <w:r w:rsidR="00A31995">
        <w:rPr>
          <w:sz w:val="24"/>
          <w:szCs w:val="24"/>
        </w:rPr>
        <w:t xml:space="preserve">TCs and faculty are asked to </w:t>
      </w:r>
      <w:r w:rsidR="00C91120">
        <w:rPr>
          <w:sz w:val="24"/>
          <w:szCs w:val="24"/>
        </w:rPr>
        <w:t>consult the official hours of operation when planning their visits</w:t>
      </w:r>
      <w:r w:rsidR="00A31995">
        <w:rPr>
          <w:sz w:val="24"/>
          <w:szCs w:val="24"/>
        </w:rPr>
        <w:t xml:space="preserve"> to the TD Lab. In addition, </w:t>
      </w:r>
      <w:r w:rsidR="00C91120">
        <w:rPr>
          <w:sz w:val="24"/>
          <w:szCs w:val="24"/>
        </w:rPr>
        <w:t xml:space="preserve">faculty are encouraged to bring their classes to the </w:t>
      </w:r>
      <w:r w:rsidR="00A31995">
        <w:rPr>
          <w:sz w:val="24"/>
          <w:szCs w:val="24"/>
        </w:rPr>
        <w:t>TD Lab</w:t>
      </w:r>
      <w:r w:rsidR="00C91120">
        <w:rPr>
          <w:sz w:val="24"/>
          <w:szCs w:val="24"/>
        </w:rPr>
        <w:t xml:space="preserve">. During class visits, </w:t>
      </w:r>
      <w:r>
        <w:rPr>
          <w:sz w:val="24"/>
          <w:szCs w:val="24"/>
        </w:rPr>
        <w:t xml:space="preserve">TD </w:t>
      </w:r>
      <w:r w:rsidR="00A31995">
        <w:rPr>
          <w:sz w:val="24"/>
          <w:szCs w:val="24"/>
        </w:rPr>
        <w:t xml:space="preserve">staff can </w:t>
      </w:r>
      <w:r w:rsidR="00C91120">
        <w:rPr>
          <w:sz w:val="24"/>
          <w:szCs w:val="24"/>
        </w:rPr>
        <w:t>provide an overview of available materials, resources, and services</w:t>
      </w:r>
      <w:r w:rsidR="00A31995">
        <w:rPr>
          <w:sz w:val="24"/>
          <w:szCs w:val="24"/>
        </w:rPr>
        <w:t xml:space="preserve">, and </w:t>
      </w:r>
      <w:r w:rsidR="00C91120">
        <w:rPr>
          <w:sz w:val="24"/>
          <w:szCs w:val="24"/>
        </w:rPr>
        <w:t>demonstrat</w:t>
      </w:r>
      <w:r w:rsidR="00A31995">
        <w:rPr>
          <w:sz w:val="24"/>
          <w:szCs w:val="24"/>
        </w:rPr>
        <w:t xml:space="preserve">e </w:t>
      </w:r>
      <w:r w:rsidR="00C91120">
        <w:rPr>
          <w:sz w:val="24"/>
          <w:szCs w:val="24"/>
        </w:rPr>
        <w:t xml:space="preserve">services such as die-cutting or Cricut cutting. To </w:t>
      </w:r>
      <w:r>
        <w:rPr>
          <w:sz w:val="24"/>
          <w:szCs w:val="24"/>
        </w:rPr>
        <w:t>arrange</w:t>
      </w:r>
      <w:r w:rsidR="00C91120">
        <w:rPr>
          <w:sz w:val="24"/>
          <w:szCs w:val="24"/>
        </w:rPr>
        <w:t xml:space="preserve"> a </w:t>
      </w:r>
      <w:r w:rsidR="00A31995">
        <w:rPr>
          <w:sz w:val="24"/>
          <w:szCs w:val="24"/>
        </w:rPr>
        <w:t>class visit to the TD Lab</w:t>
      </w:r>
      <w:r w:rsidR="00C91120">
        <w:rPr>
          <w:sz w:val="24"/>
          <w:szCs w:val="24"/>
        </w:rPr>
        <w:t xml:space="preserve">, faculty should email  </w:t>
      </w:r>
      <w:r w:rsidR="00C91120" w:rsidRPr="00C82318">
        <w:rPr>
          <w:sz w:val="24"/>
          <w:szCs w:val="24"/>
        </w:rPr>
        <w:t xml:space="preserve"> </w:t>
      </w:r>
      <w:hyperlink r:id="rId10" w:history="1">
        <w:r w:rsidR="00C91120" w:rsidRPr="00C82318">
          <w:rPr>
            <w:rStyle w:val="Hyperlink"/>
            <w:sz w:val="24"/>
            <w:szCs w:val="24"/>
          </w:rPr>
          <w:t>teacherdevelopment@selu.edu</w:t>
        </w:r>
      </w:hyperlink>
      <w:r w:rsidR="00C91120">
        <w:t>.</w:t>
      </w:r>
    </w:p>
    <w:p w14:paraId="0D7730C6" w14:textId="5389AC2B" w:rsidR="003473C1" w:rsidRDefault="00790225" w:rsidP="00416E76">
      <w:pPr>
        <w:jc w:val="center"/>
        <w:rPr>
          <w:b/>
          <w:sz w:val="24"/>
          <w:szCs w:val="24"/>
        </w:rPr>
      </w:pPr>
      <w:r>
        <w:rPr>
          <w:b/>
          <w:sz w:val="24"/>
          <w:szCs w:val="24"/>
        </w:rPr>
        <w:br w:type="page"/>
      </w:r>
      <w:r w:rsidR="003473C1" w:rsidRPr="003473C1">
        <w:rPr>
          <w:b/>
          <w:sz w:val="24"/>
          <w:szCs w:val="24"/>
        </w:rPr>
        <w:lastRenderedPageBreak/>
        <w:t>Professional Development</w:t>
      </w:r>
    </w:p>
    <w:p w14:paraId="0D7730C7" w14:textId="77777777" w:rsidR="004726F8" w:rsidRDefault="004726F8" w:rsidP="003473C1">
      <w:pPr>
        <w:spacing w:line="360" w:lineRule="auto"/>
        <w:jc w:val="center"/>
        <w:rPr>
          <w:b/>
          <w:sz w:val="24"/>
          <w:szCs w:val="24"/>
        </w:rPr>
      </w:pPr>
      <w:r>
        <w:rPr>
          <w:b/>
          <w:sz w:val="24"/>
          <w:szCs w:val="24"/>
        </w:rPr>
        <w:t>_____________________________________________________________</w:t>
      </w:r>
    </w:p>
    <w:p w14:paraId="0D7730C9" w14:textId="77777777" w:rsidR="003473C1" w:rsidRPr="000D570B" w:rsidRDefault="003473C1" w:rsidP="00A31995">
      <w:pPr>
        <w:spacing w:after="0" w:line="360" w:lineRule="auto"/>
        <w:rPr>
          <w:b/>
          <w:sz w:val="24"/>
          <w:szCs w:val="24"/>
        </w:rPr>
      </w:pPr>
      <w:r w:rsidRPr="000D570B">
        <w:rPr>
          <w:b/>
          <w:sz w:val="24"/>
          <w:szCs w:val="24"/>
        </w:rPr>
        <w:t>Schedule of Opportunities</w:t>
      </w:r>
    </w:p>
    <w:p w14:paraId="0D7730CA" w14:textId="1B3226A6" w:rsidR="003A2DFF" w:rsidRDefault="000D570B" w:rsidP="003A2DFF">
      <w:pPr>
        <w:spacing w:line="360" w:lineRule="auto"/>
        <w:ind w:firstLine="720"/>
        <w:rPr>
          <w:sz w:val="24"/>
          <w:szCs w:val="24"/>
        </w:rPr>
      </w:pPr>
      <w:r>
        <w:rPr>
          <w:sz w:val="24"/>
          <w:szCs w:val="24"/>
        </w:rPr>
        <w:t xml:space="preserve">At the start of </w:t>
      </w:r>
      <w:r w:rsidR="004726F8">
        <w:rPr>
          <w:sz w:val="24"/>
          <w:szCs w:val="24"/>
        </w:rPr>
        <w:t xml:space="preserve">each semester, the </w:t>
      </w:r>
      <w:r w:rsidR="00A31995">
        <w:rPr>
          <w:sz w:val="24"/>
          <w:szCs w:val="24"/>
        </w:rPr>
        <w:t xml:space="preserve">Teacher Development (TD) </w:t>
      </w:r>
      <w:r>
        <w:rPr>
          <w:sz w:val="24"/>
          <w:szCs w:val="24"/>
        </w:rPr>
        <w:t>Coordinator</w:t>
      </w:r>
      <w:r w:rsidR="004726F8">
        <w:rPr>
          <w:sz w:val="24"/>
          <w:szCs w:val="24"/>
        </w:rPr>
        <w:t xml:space="preserve"> </w:t>
      </w:r>
      <w:r w:rsidR="001F1ABC">
        <w:rPr>
          <w:sz w:val="24"/>
          <w:szCs w:val="24"/>
        </w:rPr>
        <w:t xml:space="preserve">will </w:t>
      </w:r>
      <w:r w:rsidR="00B775BA">
        <w:rPr>
          <w:sz w:val="24"/>
          <w:szCs w:val="24"/>
        </w:rPr>
        <w:t xml:space="preserve">compile a </w:t>
      </w:r>
      <w:r w:rsidR="004726F8">
        <w:rPr>
          <w:sz w:val="24"/>
          <w:szCs w:val="24"/>
        </w:rPr>
        <w:t>schedule</w:t>
      </w:r>
      <w:r w:rsidR="00B775BA">
        <w:rPr>
          <w:sz w:val="24"/>
          <w:szCs w:val="24"/>
        </w:rPr>
        <w:t xml:space="preserve"> of pr</w:t>
      </w:r>
      <w:r w:rsidR="001F1ABC">
        <w:rPr>
          <w:sz w:val="24"/>
          <w:szCs w:val="24"/>
        </w:rPr>
        <w:t xml:space="preserve">ofessional learning </w:t>
      </w:r>
      <w:r>
        <w:rPr>
          <w:sz w:val="24"/>
          <w:szCs w:val="24"/>
        </w:rPr>
        <w:t>opportunities</w:t>
      </w:r>
      <w:r w:rsidR="00B775BA">
        <w:rPr>
          <w:sz w:val="24"/>
          <w:szCs w:val="24"/>
        </w:rPr>
        <w:t xml:space="preserve"> which </w:t>
      </w:r>
      <w:r w:rsidR="004726F8">
        <w:rPr>
          <w:sz w:val="24"/>
          <w:szCs w:val="24"/>
        </w:rPr>
        <w:t xml:space="preserve">cover a wide range of education-related topics. </w:t>
      </w:r>
      <w:r w:rsidR="001A68DD">
        <w:rPr>
          <w:sz w:val="24"/>
          <w:szCs w:val="24"/>
        </w:rPr>
        <w:t xml:space="preserve">The </w:t>
      </w:r>
      <w:r w:rsidR="00191504">
        <w:rPr>
          <w:sz w:val="24"/>
          <w:szCs w:val="24"/>
        </w:rPr>
        <w:t>schedule</w:t>
      </w:r>
      <w:r w:rsidR="001A68DD">
        <w:rPr>
          <w:sz w:val="24"/>
          <w:szCs w:val="24"/>
        </w:rPr>
        <w:t xml:space="preserve"> will </w:t>
      </w:r>
      <w:r w:rsidR="00B775BA">
        <w:rPr>
          <w:sz w:val="24"/>
          <w:szCs w:val="24"/>
        </w:rPr>
        <w:t>include</w:t>
      </w:r>
      <w:r w:rsidR="001A68DD">
        <w:rPr>
          <w:sz w:val="24"/>
          <w:szCs w:val="24"/>
        </w:rPr>
        <w:t xml:space="preserve"> </w:t>
      </w:r>
      <w:r w:rsidR="004726F8">
        <w:rPr>
          <w:sz w:val="24"/>
          <w:szCs w:val="24"/>
        </w:rPr>
        <w:t>session</w:t>
      </w:r>
      <w:r w:rsidR="00A31995">
        <w:rPr>
          <w:sz w:val="24"/>
          <w:szCs w:val="24"/>
        </w:rPr>
        <w:t xml:space="preserve">s by </w:t>
      </w:r>
      <w:r w:rsidR="00B775BA">
        <w:rPr>
          <w:sz w:val="24"/>
          <w:szCs w:val="24"/>
        </w:rPr>
        <w:t>Southeastern faculty and representatives from partner</w:t>
      </w:r>
      <w:r w:rsidR="00B513AA">
        <w:rPr>
          <w:sz w:val="24"/>
          <w:szCs w:val="24"/>
        </w:rPr>
        <w:t xml:space="preserve">ing </w:t>
      </w:r>
      <w:r w:rsidR="00B775BA">
        <w:rPr>
          <w:sz w:val="24"/>
          <w:szCs w:val="24"/>
        </w:rPr>
        <w:t xml:space="preserve">organizations. The </w:t>
      </w:r>
      <w:r w:rsidR="00191504">
        <w:rPr>
          <w:sz w:val="24"/>
          <w:szCs w:val="24"/>
        </w:rPr>
        <w:t>Coordinator will distribute the schedule via email to all enrolled teacher candidates</w:t>
      </w:r>
      <w:r w:rsidR="00B513AA">
        <w:rPr>
          <w:sz w:val="24"/>
          <w:szCs w:val="24"/>
        </w:rPr>
        <w:t xml:space="preserve"> </w:t>
      </w:r>
      <w:r w:rsidR="00B61688">
        <w:rPr>
          <w:sz w:val="24"/>
          <w:szCs w:val="24"/>
        </w:rPr>
        <w:t>(TCs</w:t>
      </w:r>
      <w:r w:rsidR="00A31995">
        <w:rPr>
          <w:sz w:val="24"/>
          <w:szCs w:val="24"/>
        </w:rPr>
        <w:t xml:space="preserve">) </w:t>
      </w:r>
      <w:r w:rsidR="008820D0">
        <w:rPr>
          <w:sz w:val="24"/>
          <w:szCs w:val="24"/>
        </w:rPr>
        <w:t xml:space="preserve">by the third week of the semester. </w:t>
      </w:r>
      <w:r w:rsidR="00D728E4">
        <w:rPr>
          <w:sz w:val="24"/>
          <w:szCs w:val="24"/>
        </w:rPr>
        <w:t xml:space="preserve">For </w:t>
      </w:r>
      <w:r w:rsidR="00191504">
        <w:rPr>
          <w:sz w:val="24"/>
          <w:szCs w:val="24"/>
        </w:rPr>
        <w:t xml:space="preserve">workshops sponsored by the Dept of </w:t>
      </w:r>
      <w:r w:rsidR="0089107F">
        <w:rPr>
          <w:sz w:val="24"/>
          <w:szCs w:val="24"/>
        </w:rPr>
        <w:t>Teaching and Learning</w:t>
      </w:r>
      <w:r w:rsidR="00191504">
        <w:rPr>
          <w:sz w:val="24"/>
          <w:szCs w:val="24"/>
        </w:rPr>
        <w:t xml:space="preserve">, </w:t>
      </w:r>
      <w:r w:rsidR="00A31995">
        <w:rPr>
          <w:sz w:val="24"/>
          <w:szCs w:val="24"/>
        </w:rPr>
        <w:t xml:space="preserve">TCs will receive </w:t>
      </w:r>
      <w:r w:rsidR="00D728E4">
        <w:rPr>
          <w:sz w:val="24"/>
          <w:szCs w:val="24"/>
        </w:rPr>
        <w:t>an</w:t>
      </w:r>
      <w:r w:rsidR="00191504">
        <w:rPr>
          <w:sz w:val="24"/>
          <w:szCs w:val="24"/>
        </w:rPr>
        <w:t xml:space="preserve"> invitation and registration link </w:t>
      </w:r>
      <w:r w:rsidR="00A31995">
        <w:rPr>
          <w:sz w:val="24"/>
          <w:szCs w:val="24"/>
        </w:rPr>
        <w:t xml:space="preserve">via their Southeastern email account </w:t>
      </w:r>
      <w:r w:rsidR="00191504">
        <w:rPr>
          <w:sz w:val="24"/>
          <w:szCs w:val="24"/>
        </w:rPr>
        <w:t>approximately one week prior to the event.</w:t>
      </w:r>
      <w:r w:rsidR="004726F8">
        <w:rPr>
          <w:sz w:val="24"/>
          <w:szCs w:val="24"/>
        </w:rPr>
        <w:t xml:space="preserve"> </w:t>
      </w:r>
      <w:r w:rsidR="00A31995">
        <w:rPr>
          <w:sz w:val="24"/>
          <w:szCs w:val="24"/>
        </w:rPr>
        <w:t xml:space="preserve">In addition, TCs </w:t>
      </w:r>
      <w:r w:rsidR="003A2DFF">
        <w:rPr>
          <w:sz w:val="24"/>
          <w:szCs w:val="24"/>
        </w:rPr>
        <w:t xml:space="preserve">are </w:t>
      </w:r>
      <w:r w:rsidR="004726F8">
        <w:rPr>
          <w:sz w:val="24"/>
          <w:szCs w:val="24"/>
        </w:rPr>
        <w:t xml:space="preserve">also </w:t>
      </w:r>
      <w:r w:rsidR="003A2DFF">
        <w:rPr>
          <w:sz w:val="24"/>
          <w:szCs w:val="24"/>
        </w:rPr>
        <w:t xml:space="preserve">encouraged to take advantage of </w:t>
      </w:r>
      <w:r w:rsidR="004726F8">
        <w:rPr>
          <w:sz w:val="24"/>
          <w:szCs w:val="24"/>
        </w:rPr>
        <w:t xml:space="preserve">professional learning </w:t>
      </w:r>
      <w:r w:rsidR="003A2DFF">
        <w:rPr>
          <w:sz w:val="24"/>
          <w:szCs w:val="24"/>
        </w:rPr>
        <w:t>opportunities offered by school districts, local libraries, and other relevant organizations.</w:t>
      </w:r>
      <w:r w:rsidR="00B508D7">
        <w:rPr>
          <w:sz w:val="24"/>
          <w:szCs w:val="24"/>
        </w:rPr>
        <w:t xml:space="preserve"> At the start of </w:t>
      </w:r>
      <w:r w:rsidR="00B61688">
        <w:rPr>
          <w:sz w:val="24"/>
          <w:szCs w:val="24"/>
        </w:rPr>
        <w:t xml:space="preserve">the </w:t>
      </w:r>
      <w:r w:rsidR="00B508D7">
        <w:rPr>
          <w:sz w:val="24"/>
          <w:szCs w:val="24"/>
        </w:rPr>
        <w:t>Summer Session</w:t>
      </w:r>
      <w:r w:rsidR="00B61688">
        <w:rPr>
          <w:sz w:val="24"/>
          <w:szCs w:val="24"/>
        </w:rPr>
        <w:t>,</w:t>
      </w:r>
      <w:r w:rsidR="00B508D7">
        <w:rPr>
          <w:sz w:val="24"/>
          <w:szCs w:val="24"/>
        </w:rPr>
        <w:t xml:space="preserve"> the Coordinator will also distribute via email a list of professional development opportunities </w:t>
      </w:r>
      <w:r w:rsidR="00B61688">
        <w:rPr>
          <w:sz w:val="24"/>
          <w:szCs w:val="24"/>
        </w:rPr>
        <w:t xml:space="preserve">which are </w:t>
      </w:r>
      <w:r w:rsidR="00B508D7">
        <w:rPr>
          <w:sz w:val="24"/>
          <w:szCs w:val="24"/>
        </w:rPr>
        <w:t xml:space="preserve">offered through local libraries and other community organizations. This will assist TCs who need to earn professional development hours during the summer months. </w:t>
      </w:r>
    </w:p>
    <w:p w14:paraId="0D7730CC" w14:textId="77777777" w:rsidR="001A68DD" w:rsidRPr="00B55E9E" w:rsidRDefault="00800B1C" w:rsidP="00A31995">
      <w:pPr>
        <w:spacing w:after="0" w:line="360" w:lineRule="auto"/>
        <w:rPr>
          <w:b/>
          <w:sz w:val="24"/>
          <w:szCs w:val="24"/>
        </w:rPr>
      </w:pPr>
      <w:r w:rsidRPr="00B55E9E">
        <w:rPr>
          <w:b/>
          <w:sz w:val="24"/>
          <w:szCs w:val="24"/>
        </w:rPr>
        <w:t>Registration &amp; Attendance</w:t>
      </w:r>
    </w:p>
    <w:p w14:paraId="0D7730CD" w14:textId="186491D9" w:rsidR="00B55E9E" w:rsidRDefault="008C0F3D" w:rsidP="00B508D7">
      <w:pPr>
        <w:spacing w:after="0" w:line="360" w:lineRule="auto"/>
        <w:ind w:firstLine="540"/>
        <w:rPr>
          <w:sz w:val="24"/>
          <w:szCs w:val="24"/>
        </w:rPr>
      </w:pPr>
      <w:r>
        <w:rPr>
          <w:sz w:val="24"/>
          <w:szCs w:val="24"/>
        </w:rPr>
        <w:t>Session leaders and TD faculty</w:t>
      </w:r>
      <w:r w:rsidR="00B508D7">
        <w:rPr>
          <w:sz w:val="24"/>
          <w:szCs w:val="24"/>
        </w:rPr>
        <w:t>/</w:t>
      </w:r>
      <w:r>
        <w:rPr>
          <w:sz w:val="24"/>
          <w:szCs w:val="24"/>
        </w:rPr>
        <w:t xml:space="preserve">staff take pride in ensuring that </w:t>
      </w:r>
      <w:r w:rsidR="00B508D7">
        <w:rPr>
          <w:sz w:val="24"/>
          <w:szCs w:val="24"/>
        </w:rPr>
        <w:t xml:space="preserve">all attendees are provided with seating and with copies of </w:t>
      </w:r>
      <w:r w:rsidR="00B61688">
        <w:rPr>
          <w:sz w:val="24"/>
          <w:szCs w:val="24"/>
        </w:rPr>
        <w:t xml:space="preserve">materials needed for </w:t>
      </w:r>
      <w:r w:rsidR="00B508D7">
        <w:rPr>
          <w:sz w:val="24"/>
          <w:szCs w:val="24"/>
        </w:rPr>
        <w:t>participation</w:t>
      </w:r>
      <w:r w:rsidR="00B61688">
        <w:rPr>
          <w:sz w:val="24"/>
          <w:szCs w:val="24"/>
        </w:rPr>
        <w:t xml:space="preserve">. </w:t>
      </w:r>
      <w:r w:rsidR="00B508D7">
        <w:rPr>
          <w:sz w:val="24"/>
          <w:szCs w:val="24"/>
        </w:rPr>
        <w:t>Additionally, professional development is considered a vital part of the preparation of TCs</w:t>
      </w:r>
      <w:r w:rsidR="00FA1AE5">
        <w:rPr>
          <w:sz w:val="24"/>
          <w:szCs w:val="24"/>
        </w:rPr>
        <w:t xml:space="preserve">, and </w:t>
      </w:r>
      <w:r w:rsidR="00B61688">
        <w:rPr>
          <w:sz w:val="24"/>
          <w:szCs w:val="24"/>
        </w:rPr>
        <w:t xml:space="preserve">of </w:t>
      </w:r>
      <w:r w:rsidR="00FA1AE5">
        <w:rPr>
          <w:sz w:val="24"/>
          <w:szCs w:val="24"/>
        </w:rPr>
        <w:t>the continued growth of practicing teachers</w:t>
      </w:r>
      <w:r w:rsidR="00B508D7">
        <w:rPr>
          <w:sz w:val="24"/>
          <w:szCs w:val="24"/>
        </w:rPr>
        <w:t xml:space="preserve">. For these reasons, </w:t>
      </w:r>
      <w:r>
        <w:rPr>
          <w:sz w:val="24"/>
          <w:szCs w:val="24"/>
        </w:rPr>
        <w:t xml:space="preserve">TCs should adhere to the following </w:t>
      </w:r>
      <w:r w:rsidR="00FA1AE5">
        <w:rPr>
          <w:sz w:val="24"/>
          <w:szCs w:val="24"/>
        </w:rPr>
        <w:t>professional development</w:t>
      </w:r>
      <w:r w:rsidR="00FA1AE5">
        <w:rPr>
          <w:sz w:val="24"/>
          <w:szCs w:val="24"/>
        </w:rPr>
        <w:t xml:space="preserve"> </w:t>
      </w:r>
      <w:r>
        <w:rPr>
          <w:sz w:val="24"/>
          <w:szCs w:val="24"/>
        </w:rPr>
        <w:t xml:space="preserve">guidelines: </w:t>
      </w:r>
      <w:r w:rsidR="00B55E9E">
        <w:rPr>
          <w:sz w:val="24"/>
          <w:szCs w:val="24"/>
        </w:rPr>
        <w:t xml:space="preserve"> </w:t>
      </w:r>
    </w:p>
    <w:p w14:paraId="013BC30B" w14:textId="017BBCFE" w:rsidR="00A31995" w:rsidRDefault="008C0F3D" w:rsidP="007570E9">
      <w:pPr>
        <w:pStyle w:val="ListParagraph"/>
        <w:numPr>
          <w:ilvl w:val="0"/>
          <w:numId w:val="15"/>
        </w:numPr>
        <w:spacing w:line="360" w:lineRule="auto"/>
        <w:ind w:left="810" w:hanging="270"/>
        <w:rPr>
          <w:sz w:val="24"/>
          <w:szCs w:val="24"/>
        </w:rPr>
      </w:pPr>
      <w:r>
        <w:rPr>
          <w:sz w:val="24"/>
          <w:szCs w:val="24"/>
        </w:rPr>
        <w:t>TCs should a</w:t>
      </w:r>
      <w:r w:rsidR="00A31995">
        <w:rPr>
          <w:sz w:val="24"/>
          <w:szCs w:val="24"/>
        </w:rPr>
        <w:t xml:space="preserve">ttend only the </w:t>
      </w:r>
      <w:r w:rsidR="00B508D7">
        <w:rPr>
          <w:sz w:val="24"/>
          <w:szCs w:val="24"/>
        </w:rPr>
        <w:t>sessions</w:t>
      </w:r>
      <w:r w:rsidR="00A31995">
        <w:rPr>
          <w:sz w:val="24"/>
          <w:szCs w:val="24"/>
        </w:rPr>
        <w:t xml:space="preserve"> for which they </w:t>
      </w:r>
      <w:r w:rsidR="00B508D7">
        <w:rPr>
          <w:sz w:val="24"/>
          <w:szCs w:val="24"/>
        </w:rPr>
        <w:t xml:space="preserve">have </w:t>
      </w:r>
      <w:r w:rsidR="00A31995">
        <w:rPr>
          <w:sz w:val="24"/>
          <w:szCs w:val="24"/>
        </w:rPr>
        <w:t xml:space="preserve">registered. </w:t>
      </w:r>
    </w:p>
    <w:p w14:paraId="0D7730CE" w14:textId="0E4E4343" w:rsidR="008820D0" w:rsidRDefault="008C0F3D" w:rsidP="007570E9">
      <w:pPr>
        <w:pStyle w:val="ListParagraph"/>
        <w:numPr>
          <w:ilvl w:val="0"/>
          <w:numId w:val="15"/>
        </w:numPr>
        <w:spacing w:line="360" w:lineRule="auto"/>
        <w:ind w:left="810" w:hanging="270"/>
        <w:rPr>
          <w:sz w:val="24"/>
          <w:szCs w:val="24"/>
        </w:rPr>
      </w:pPr>
      <w:r>
        <w:rPr>
          <w:sz w:val="24"/>
          <w:szCs w:val="24"/>
        </w:rPr>
        <w:t>TCs should r</w:t>
      </w:r>
      <w:r w:rsidR="003A2DFF">
        <w:rPr>
          <w:sz w:val="24"/>
          <w:szCs w:val="24"/>
        </w:rPr>
        <w:t xml:space="preserve">egister for events at least 24 hours </w:t>
      </w:r>
      <w:r w:rsidR="00B508D7">
        <w:rPr>
          <w:sz w:val="24"/>
          <w:szCs w:val="24"/>
        </w:rPr>
        <w:t xml:space="preserve">prior to an event. </w:t>
      </w:r>
      <w:r w:rsidR="003A2DFF">
        <w:rPr>
          <w:sz w:val="24"/>
          <w:szCs w:val="24"/>
        </w:rPr>
        <w:t xml:space="preserve"> </w:t>
      </w:r>
      <w:r w:rsidR="00B55E9E" w:rsidRPr="005C733D">
        <w:rPr>
          <w:sz w:val="24"/>
          <w:szCs w:val="24"/>
        </w:rPr>
        <w:t xml:space="preserve"> </w:t>
      </w:r>
    </w:p>
    <w:p w14:paraId="4E53171B" w14:textId="45B5567E" w:rsidR="00B508D7" w:rsidRDefault="008C0F3D" w:rsidP="006E1065">
      <w:pPr>
        <w:pStyle w:val="ListParagraph"/>
        <w:numPr>
          <w:ilvl w:val="0"/>
          <w:numId w:val="15"/>
        </w:numPr>
        <w:spacing w:line="360" w:lineRule="auto"/>
        <w:ind w:left="810" w:hanging="270"/>
        <w:rPr>
          <w:sz w:val="24"/>
          <w:szCs w:val="24"/>
        </w:rPr>
      </w:pPr>
      <w:r w:rsidRPr="00B508D7">
        <w:rPr>
          <w:sz w:val="24"/>
          <w:szCs w:val="24"/>
        </w:rPr>
        <w:t>TCs should a</w:t>
      </w:r>
      <w:r w:rsidR="00A31995" w:rsidRPr="00B508D7">
        <w:rPr>
          <w:sz w:val="24"/>
          <w:szCs w:val="24"/>
        </w:rPr>
        <w:t>ttend all events for which they have registered</w:t>
      </w:r>
      <w:r w:rsidRPr="00B508D7">
        <w:rPr>
          <w:sz w:val="24"/>
          <w:szCs w:val="24"/>
        </w:rPr>
        <w:t xml:space="preserve">, as no-shows </w:t>
      </w:r>
      <w:r w:rsidR="00B508D7">
        <w:rPr>
          <w:sz w:val="24"/>
          <w:szCs w:val="24"/>
        </w:rPr>
        <w:t xml:space="preserve">will be </w:t>
      </w:r>
      <w:r w:rsidR="00FA1AE5">
        <w:rPr>
          <w:sz w:val="24"/>
          <w:szCs w:val="24"/>
        </w:rPr>
        <w:t>considered</w:t>
      </w:r>
      <w:r w:rsidR="00B508D7">
        <w:rPr>
          <w:sz w:val="24"/>
          <w:szCs w:val="24"/>
        </w:rPr>
        <w:t xml:space="preserve"> a</w:t>
      </w:r>
      <w:r w:rsidR="00B508D7" w:rsidRPr="00B508D7">
        <w:rPr>
          <w:sz w:val="24"/>
          <w:szCs w:val="24"/>
        </w:rPr>
        <w:t xml:space="preserve"> breach of </w:t>
      </w:r>
      <w:r w:rsidR="00FA1AE5">
        <w:rPr>
          <w:sz w:val="24"/>
          <w:szCs w:val="24"/>
        </w:rPr>
        <w:t>professional</w:t>
      </w:r>
      <w:r w:rsidR="00B508D7">
        <w:rPr>
          <w:sz w:val="24"/>
          <w:szCs w:val="24"/>
        </w:rPr>
        <w:t xml:space="preserve"> </w:t>
      </w:r>
      <w:r w:rsidR="00B508D7" w:rsidRPr="00B508D7">
        <w:rPr>
          <w:sz w:val="24"/>
          <w:szCs w:val="24"/>
        </w:rPr>
        <w:t>dispositions</w:t>
      </w:r>
      <w:r w:rsidR="00B508D7">
        <w:rPr>
          <w:sz w:val="24"/>
          <w:szCs w:val="24"/>
        </w:rPr>
        <w:t xml:space="preserve">. </w:t>
      </w:r>
      <w:r w:rsidR="00B508D7" w:rsidRPr="00B508D7">
        <w:rPr>
          <w:sz w:val="24"/>
          <w:szCs w:val="24"/>
        </w:rPr>
        <w:t xml:space="preserve"> </w:t>
      </w:r>
    </w:p>
    <w:p w14:paraId="702455D1" w14:textId="7A691DCD" w:rsidR="008C0F3D" w:rsidRPr="00B508D7" w:rsidRDefault="00B508D7" w:rsidP="006E1065">
      <w:pPr>
        <w:pStyle w:val="ListParagraph"/>
        <w:numPr>
          <w:ilvl w:val="0"/>
          <w:numId w:val="15"/>
        </w:numPr>
        <w:spacing w:line="360" w:lineRule="auto"/>
        <w:ind w:left="810" w:hanging="270"/>
        <w:rPr>
          <w:sz w:val="24"/>
          <w:szCs w:val="24"/>
        </w:rPr>
      </w:pPr>
      <w:r>
        <w:rPr>
          <w:sz w:val="24"/>
          <w:szCs w:val="24"/>
        </w:rPr>
        <w:t>TCs must sign in for sessions</w:t>
      </w:r>
      <w:r w:rsidR="00FA1AE5">
        <w:rPr>
          <w:sz w:val="24"/>
          <w:szCs w:val="24"/>
        </w:rPr>
        <w:t xml:space="preserve">, as the </w:t>
      </w:r>
      <w:r>
        <w:rPr>
          <w:sz w:val="24"/>
          <w:szCs w:val="24"/>
        </w:rPr>
        <w:t xml:space="preserve">sign in sheet—not the registration </w:t>
      </w:r>
      <w:r w:rsidR="00B61688">
        <w:rPr>
          <w:sz w:val="24"/>
          <w:szCs w:val="24"/>
        </w:rPr>
        <w:t>link</w:t>
      </w:r>
      <w:r>
        <w:rPr>
          <w:sz w:val="24"/>
          <w:szCs w:val="24"/>
        </w:rPr>
        <w:t>—will serve as the</w:t>
      </w:r>
      <w:r w:rsidR="008C0F3D" w:rsidRPr="00B508D7">
        <w:rPr>
          <w:sz w:val="24"/>
          <w:szCs w:val="24"/>
        </w:rPr>
        <w:t xml:space="preserve"> official record of </w:t>
      </w:r>
      <w:r w:rsidR="00FA1AE5">
        <w:rPr>
          <w:sz w:val="24"/>
          <w:szCs w:val="24"/>
        </w:rPr>
        <w:t>attendance; TCs who</w:t>
      </w:r>
      <w:r w:rsidR="008C0F3D" w:rsidRPr="00B508D7">
        <w:rPr>
          <w:sz w:val="24"/>
          <w:szCs w:val="24"/>
        </w:rPr>
        <w:t xml:space="preserve"> fail to sign in will be marked </w:t>
      </w:r>
      <w:r w:rsidR="00FA1AE5">
        <w:rPr>
          <w:sz w:val="24"/>
          <w:szCs w:val="24"/>
        </w:rPr>
        <w:t xml:space="preserve">absent. </w:t>
      </w:r>
      <w:r w:rsidR="008C0F3D" w:rsidRPr="00B508D7">
        <w:rPr>
          <w:sz w:val="24"/>
          <w:szCs w:val="24"/>
        </w:rPr>
        <w:t xml:space="preserve">  </w:t>
      </w:r>
    </w:p>
    <w:p w14:paraId="0D7730CF" w14:textId="288DE683" w:rsidR="007F08CB" w:rsidRDefault="008C0F3D" w:rsidP="007570E9">
      <w:pPr>
        <w:pStyle w:val="ListParagraph"/>
        <w:numPr>
          <w:ilvl w:val="0"/>
          <w:numId w:val="15"/>
        </w:numPr>
        <w:spacing w:line="360" w:lineRule="auto"/>
        <w:ind w:left="810" w:hanging="270"/>
        <w:rPr>
          <w:sz w:val="24"/>
          <w:szCs w:val="24"/>
        </w:rPr>
      </w:pPr>
      <w:r>
        <w:rPr>
          <w:sz w:val="24"/>
          <w:szCs w:val="24"/>
        </w:rPr>
        <w:lastRenderedPageBreak/>
        <w:t xml:space="preserve">TCs </w:t>
      </w:r>
      <w:r w:rsidR="00FA1AE5">
        <w:rPr>
          <w:sz w:val="24"/>
          <w:szCs w:val="24"/>
        </w:rPr>
        <w:t>must</w:t>
      </w:r>
      <w:r>
        <w:rPr>
          <w:sz w:val="24"/>
          <w:szCs w:val="24"/>
        </w:rPr>
        <w:t xml:space="preserve"> cancel their registration at least 24 hours in advance if they are unable to attend an event for which they registered. To do so, TCs must </w:t>
      </w:r>
      <w:r w:rsidR="00B61688">
        <w:rPr>
          <w:sz w:val="24"/>
          <w:szCs w:val="24"/>
        </w:rPr>
        <w:t xml:space="preserve">notify TD staff via email at </w:t>
      </w:r>
      <w:hyperlink r:id="rId11" w:history="1">
        <w:r w:rsidR="007F08CB" w:rsidRPr="007F08CB">
          <w:rPr>
            <w:rStyle w:val="Hyperlink"/>
            <w:sz w:val="24"/>
            <w:szCs w:val="24"/>
          </w:rPr>
          <w:t>teacher.development@selu.edu</w:t>
        </w:r>
      </w:hyperlink>
      <w:r w:rsidR="007F08CB" w:rsidRPr="007F08CB">
        <w:rPr>
          <w:sz w:val="24"/>
          <w:szCs w:val="24"/>
        </w:rPr>
        <w:t xml:space="preserve"> </w:t>
      </w:r>
    </w:p>
    <w:p w14:paraId="0D7730D1" w14:textId="559B6895" w:rsidR="007F08CB" w:rsidRPr="00B61688" w:rsidRDefault="00B61688" w:rsidP="00054930">
      <w:pPr>
        <w:pStyle w:val="ListParagraph"/>
        <w:numPr>
          <w:ilvl w:val="0"/>
          <w:numId w:val="15"/>
        </w:numPr>
        <w:spacing w:line="360" w:lineRule="auto"/>
        <w:ind w:left="810" w:hanging="270"/>
        <w:rPr>
          <w:sz w:val="24"/>
          <w:szCs w:val="24"/>
        </w:rPr>
      </w:pPr>
      <w:r w:rsidRPr="00B61688">
        <w:rPr>
          <w:sz w:val="24"/>
          <w:szCs w:val="24"/>
        </w:rPr>
        <w:t>N</w:t>
      </w:r>
      <w:r w:rsidRPr="00B61688">
        <w:rPr>
          <w:sz w:val="24"/>
          <w:szCs w:val="24"/>
        </w:rPr>
        <w:t xml:space="preserve">o-shows </w:t>
      </w:r>
      <w:r w:rsidRPr="00B61688">
        <w:rPr>
          <w:sz w:val="24"/>
          <w:szCs w:val="24"/>
        </w:rPr>
        <w:t xml:space="preserve">(i.e. absences) </w:t>
      </w:r>
      <w:r w:rsidRPr="00B61688">
        <w:rPr>
          <w:sz w:val="24"/>
          <w:szCs w:val="24"/>
        </w:rPr>
        <w:t>are considered a breach of professional dispositions</w:t>
      </w:r>
      <w:r w:rsidRPr="00B61688">
        <w:rPr>
          <w:sz w:val="24"/>
          <w:szCs w:val="24"/>
        </w:rPr>
        <w:t xml:space="preserve">, and will be addressed by </w:t>
      </w:r>
      <w:r>
        <w:rPr>
          <w:sz w:val="24"/>
          <w:szCs w:val="24"/>
        </w:rPr>
        <w:t>t</w:t>
      </w:r>
      <w:r w:rsidRPr="00B61688">
        <w:rPr>
          <w:sz w:val="24"/>
          <w:szCs w:val="24"/>
        </w:rPr>
        <w:t xml:space="preserve">he </w:t>
      </w:r>
      <w:r w:rsidR="008C0F3D" w:rsidRPr="00B61688">
        <w:rPr>
          <w:sz w:val="24"/>
          <w:szCs w:val="24"/>
        </w:rPr>
        <w:t xml:space="preserve">TD Coordinator and/or the Head of the </w:t>
      </w:r>
      <w:r w:rsidR="00FA1AE5" w:rsidRPr="00B61688">
        <w:rPr>
          <w:sz w:val="24"/>
          <w:szCs w:val="24"/>
        </w:rPr>
        <w:t xml:space="preserve">Department, </w:t>
      </w:r>
    </w:p>
    <w:p w14:paraId="0D7730D4" w14:textId="2F206961" w:rsidR="005C733D" w:rsidRPr="00FA1AE5" w:rsidRDefault="008C0F3D" w:rsidP="00AB0866">
      <w:pPr>
        <w:pStyle w:val="ListParagraph"/>
        <w:numPr>
          <w:ilvl w:val="0"/>
          <w:numId w:val="15"/>
        </w:numPr>
        <w:spacing w:line="360" w:lineRule="auto"/>
        <w:ind w:left="810" w:hanging="270"/>
        <w:rPr>
          <w:sz w:val="24"/>
          <w:szCs w:val="24"/>
        </w:rPr>
      </w:pPr>
      <w:r w:rsidRPr="00FA1AE5">
        <w:rPr>
          <w:sz w:val="24"/>
          <w:szCs w:val="24"/>
        </w:rPr>
        <w:t>TCs</w:t>
      </w:r>
      <w:r w:rsidR="00C51A18" w:rsidRPr="00FA1AE5">
        <w:rPr>
          <w:sz w:val="24"/>
          <w:szCs w:val="24"/>
        </w:rPr>
        <w:t xml:space="preserve"> should arrive on time</w:t>
      </w:r>
      <w:r w:rsidR="00FA1AE5" w:rsidRPr="00FA1AE5">
        <w:rPr>
          <w:sz w:val="24"/>
          <w:szCs w:val="24"/>
        </w:rPr>
        <w:t xml:space="preserve">, </w:t>
      </w:r>
      <w:r w:rsidR="00C51A18" w:rsidRPr="00FA1AE5">
        <w:rPr>
          <w:sz w:val="24"/>
          <w:szCs w:val="24"/>
        </w:rPr>
        <w:t xml:space="preserve">stay for the duration of the </w:t>
      </w:r>
      <w:r w:rsidR="00B61688">
        <w:rPr>
          <w:sz w:val="24"/>
          <w:szCs w:val="24"/>
        </w:rPr>
        <w:t>session</w:t>
      </w:r>
      <w:r w:rsidR="00FA1AE5" w:rsidRPr="00FA1AE5">
        <w:rPr>
          <w:sz w:val="24"/>
          <w:szCs w:val="24"/>
        </w:rPr>
        <w:t xml:space="preserve">, and </w:t>
      </w:r>
      <w:r w:rsidR="00C51A18" w:rsidRPr="00FA1AE5">
        <w:rPr>
          <w:sz w:val="24"/>
          <w:szCs w:val="24"/>
        </w:rPr>
        <w:t>refrain</w:t>
      </w:r>
      <w:r w:rsidR="005C733D" w:rsidRPr="00FA1AE5">
        <w:rPr>
          <w:sz w:val="24"/>
          <w:szCs w:val="24"/>
        </w:rPr>
        <w:t xml:space="preserve"> from </w:t>
      </w:r>
      <w:r w:rsidR="00C51A18" w:rsidRPr="00FA1AE5">
        <w:rPr>
          <w:sz w:val="24"/>
          <w:szCs w:val="24"/>
        </w:rPr>
        <w:t>off-task behaviors such as texting and talking.</w:t>
      </w:r>
    </w:p>
    <w:p w14:paraId="0D7730D6" w14:textId="6F352925" w:rsidR="003A2DFF" w:rsidRPr="00F71D7F" w:rsidRDefault="003A2DFF" w:rsidP="003A2DFF">
      <w:pPr>
        <w:spacing w:line="360" w:lineRule="auto"/>
        <w:rPr>
          <w:b/>
          <w:sz w:val="24"/>
          <w:szCs w:val="24"/>
        </w:rPr>
      </w:pPr>
      <w:r w:rsidRPr="00F71D7F">
        <w:rPr>
          <w:b/>
          <w:sz w:val="24"/>
          <w:szCs w:val="24"/>
        </w:rPr>
        <w:t>Additional Guidelines</w:t>
      </w:r>
      <w:r w:rsidR="00FA1AE5">
        <w:rPr>
          <w:b/>
          <w:sz w:val="24"/>
          <w:szCs w:val="24"/>
        </w:rPr>
        <w:t xml:space="preserve"> for Professional Development</w:t>
      </w:r>
    </w:p>
    <w:p w14:paraId="0D7730D7" w14:textId="31207268" w:rsidR="00F71D7F" w:rsidRPr="00CF0DA3" w:rsidRDefault="00FA1AE5" w:rsidP="00CF0DA3">
      <w:pPr>
        <w:spacing w:line="360" w:lineRule="auto"/>
        <w:rPr>
          <w:i/>
          <w:sz w:val="24"/>
          <w:szCs w:val="24"/>
          <w:u w:val="single"/>
        </w:rPr>
      </w:pPr>
      <w:r w:rsidRPr="00CF0DA3">
        <w:rPr>
          <w:i/>
          <w:sz w:val="24"/>
          <w:szCs w:val="24"/>
          <w:u w:val="single"/>
        </w:rPr>
        <w:t>TCs must also adh</w:t>
      </w:r>
      <w:r w:rsidR="00F71D7F" w:rsidRPr="00CF0DA3">
        <w:rPr>
          <w:i/>
          <w:sz w:val="24"/>
          <w:szCs w:val="24"/>
          <w:u w:val="single"/>
        </w:rPr>
        <w:t xml:space="preserve">ere to </w:t>
      </w:r>
      <w:r w:rsidR="003D55D9" w:rsidRPr="00CF0DA3">
        <w:rPr>
          <w:i/>
          <w:sz w:val="24"/>
          <w:szCs w:val="24"/>
          <w:u w:val="single"/>
        </w:rPr>
        <w:t>the following</w:t>
      </w:r>
      <w:r w:rsidR="00F71D7F" w:rsidRPr="00CF0DA3">
        <w:rPr>
          <w:i/>
          <w:sz w:val="24"/>
          <w:szCs w:val="24"/>
          <w:u w:val="single"/>
        </w:rPr>
        <w:t xml:space="preserve"> guidelines</w:t>
      </w:r>
      <w:r w:rsidR="00CF0DA3">
        <w:rPr>
          <w:i/>
          <w:sz w:val="24"/>
          <w:szCs w:val="24"/>
          <w:u w:val="single"/>
        </w:rPr>
        <w:t xml:space="preserve"> from the t</w:t>
      </w:r>
      <w:r w:rsidRPr="00CF0DA3">
        <w:rPr>
          <w:i/>
          <w:sz w:val="24"/>
          <w:szCs w:val="24"/>
          <w:u w:val="single"/>
        </w:rPr>
        <w:t xml:space="preserve">he </w:t>
      </w:r>
      <w:r w:rsidR="003D55D9" w:rsidRPr="00CF0DA3">
        <w:rPr>
          <w:i/>
          <w:sz w:val="24"/>
          <w:szCs w:val="24"/>
          <w:u w:val="single"/>
        </w:rPr>
        <w:t>Dept of Teaching &amp; Learning</w:t>
      </w:r>
      <w:r w:rsidR="00CF0DA3">
        <w:rPr>
          <w:i/>
          <w:sz w:val="24"/>
          <w:szCs w:val="24"/>
          <w:u w:val="single"/>
        </w:rPr>
        <w:t>:</w:t>
      </w:r>
      <w:r w:rsidR="003D55D9" w:rsidRPr="00CF0DA3">
        <w:rPr>
          <w:i/>
          <w:sz w:val="24"/>
          <w:szCs w:val="24"/>
          <w:u w:val="single"/>
        </w:rPr>
        <w:t xml:space="preserve"> </w:t>
      </w:r>
    </w:p>
    <w:p w14:paraId="0D7730D8" w14:textId="085A38EC" w:rsidR="00F71D7F" w:rsidRPr="00FA1AE5" w:rsidRDefault="00CF0DA3" w:rsidP="00B61688">
      <w:pPr>
        <w:spacing w:after="0" w:line="360" w:lineRule="auto"/>
        <w:ind w:firstLine="720"/>
        <w:rPr>
          <w:sz w:val="24"/>
          <w:szCs w:val="24"/>
        </w:rPr>
      </w:pPr>
      <w:r>
        <w:rPr>
          <w:sz w:val="24"/>
          <w:szCs w:val="24"/>
        </w:rPr>
        <w:t>Professional Development Activities (PDAs)</w:t>
      </w:r>
      <w:r w:rsidR="00F71D7F" w:rsidRPr="00FA1AE5">
        <w:rPr>
          <w:sz w:val="24"/>
          <w:szCs w:val="24"/>
        </w:rPr>
        <w:t xml:space="preserve"> are opportunities</w:t>
      </w:r>
      <w:r w:rsidR="00F71D7F" w:rsidRPr="00FA1AE5">
        <w:rPr>
          <w:color w:val="000000"/>
          <w:sz w:val="24"/>
          <w:szCs w:val="24"/>
        </w:rPr>
        <w:t xml:space="preserve"> for </w:t>
      </w:r>
      <w:r w:rsidR="00FA1AE5">
        <w:rPr>
          <w:color w:val="000000"/>
          <w:sz w:val="24"/>
          <w:szCs w:val="24"/>
        </w:rPr>
        <w:t>TCs</w:t>
      </w:r>
      <w:r w:rsidR="00F71D7F" w:rsidRPr="00FA1AE5">
        <w:rPr>
          <w:color w:val="000000"/>
          <w:sz w:val="24"/>
          <w:szCs w:val="24"/>
        </w:rPr>
        <w:t xml:space="preserve"> to identify resources and engage in activities that develop and expand knowledge and skills through community service, service learning, conferences, lecture series, workshops, and training.  </w:t>
      </w:r>
      <w:r w:rsidR="00F71D7F" w:rsidRPr="00FA1AE5">
        <w:rPr>
          <w:b/>
          <w:bCs/>
          <w:sz w:val="24"/>
          <w:szCs w:val="24"/>
        </w:rPr>
        <w:t xml:space="preserve">A </w:t>
      </w:r>
      <w:r>
        <w:rPr>
          <w:b/>
          <w:bCs/>
          <w:sz w:val="24"/>
          <w:szCs w:val="24"/>
        </w:rPr>
        <w:t>TC</w:t>
      </w:r>
      <w:r w:rsidR="00F71D7F" w:rsidRPr="00FA1AE5">
        <w:rPr>
          <w:b/>
          <w:bCs/>
          <w:sz w:val="24"/>
          <w:szCs w:val="24"/>
        </w:rPr>
        <w:t xml:space="preserve"> is expected to “actively seek out opportunities to grow professionally.”</w:t>
      </w:r>
      <w:r w:rsidR="00F71D7F" w:rsidRPr="00FA1AE5">
        <w:rPr>
          <w:sz w:val="24"/>
          <w:szCs w:val="24"/>
        </w:rPr>
        <w:t xml:space="preserve">  This is evident as </w:t>
      </w:r>
      <w:r>
        <w:rPr>
          <w:sz w:val="24"/>
          <w:szCs w:val="24"/>
        </w:rPr>
        <w:t>TCs</w:t>
      </w:r>
      <w:r w:rsidR="00F71D7F" w:rsidRPr="00FA1AE5">
        <w:rPr>
          <w:sz w:val="24"/>
          <w:szCs w:val="24"/>
        </w:rPr>
        <w:t>:</w:t>
      </w:r>
    </w:p>
    <w:p w14:paraId="0D7730D9" w14:textId="229DA5AC" w:rsidR="00F71D7F" w:rsidRPr="00FA1AE5" w:rsidRDefault="00F71D7F" w:rsidP="00FA1AE5">
      <w:pPr>
        <w:numPr>
          <w:ilvl w:val="0"/>
          <w:numId w:val="20"/>
        </w:numPr>
        <w:spacing w:after="0" w:line="360" w:lineRule="auto"/>
        <w:rPr>
          <w:sz w:val="24"/>
          <w:szCs w:val="24"/>
        </w:rPr>
      </w:pPr>
      <w:r w:rsidRPr="00FA1AE5">
        <w:rPr>
          <w:sz w:val="24"/>
          <w:szCs w:val="24"/>
        </w:rPr>
        <w:t>identify resources in order to develop professional expertise (e.g., national/state standards, national/state professional organizations, educational journals, Internet sites, etc.),</w:t>
      </w:r>
    </w:p>
    <w:p w14:paraId="0D7730DA" w14:textId="77777777" w:rsidR="00F71D7F" w:rsidRPr="00FA1AE5" w:rsidRDefault="00F71D7F" w:rsidP="00FA1AE5">
      <w:pPr>
        <w:numPr>
          <w:ilvl w:val="0"/>
          <w:numId w:val="20"/>
        </w:numPr>
        <w:spacing w:after="0" w:line="360" w:lineRule="auto"/>
        <w:rPr>
          <w:sz w:val="24"/>
          <w:szCs w:val="24"/>
        </w:rPr>
      </w:pPr>
      <w:r w:rsidRPr="00FA1AE5">
        <w:rPr>
          <w:sz w:val="24"/>
          <w:szCs w:val="24"/>
        </w:rPr>
        <w:t>engage in professional development activities that expand existing understanding of teaching and learning concepts (e.g., observing teachers, planning for self-evaluation, using the Internet to locate instructional activities, joining pre-service teacher organizations, locating instructional techniques in educational journals, etc.), and</w:t>
      </w:r>
    </w:p>
    <w:p w14:paraId="0D7730DB" w14:textId="77777777" w:rsidR="00F71D7F" w:rsidRPr="00FA1AE5" w:rsidRDefault="00F71D7F" w:rsidP="00FA1AE5">
      <w:pPr>
        <w:numPr>
          <w:ilvl w:val="0"/>
          <w:numId w:val="20"/>
        </w:numPr>
        <w:spacing w:after="0" w:line="360" w:lineRule="auto"/>
        <w:rPr>
          <w:b/>
          <w:bCs/>
          <w:sz w:val="24"/>
          <w:szCs w:val="24"/>
        </w:rPr>
      </w:pPr>
      <w:r w:rsidRPr="00FA1AE5">
        <w:rPr>
          <w:b/>
          <w:bCs/>
          <w:sz w:val="24"/>
          <w:szCs w:val="24"/>
        </w:rPr>
        <w:t>participate in professional development activities to enhance professional skills (e.g., attending meetings of professional organizations, attending conferences and lecture series, attending workshops and training sessions, serving on committees, service learning, etc.).</w:t>
      </w:r>
    </w:p>
    <w:p w14:paraId="0D7730DD" w14:textId="56DC1A5A" w:rsidR="00F71D7F" w:rsidRPr="00FA1AE5" w:rsidRDefault="00F71D7F" w:rsidP="00FA1AE5">
      <w:pPr>
        <w:spacing w:before="240" w:after="0" w:line="360" w:lineRule="auto"/>
        <w:rPr>
          <w:sz w:val="24"/>
          <w:szCs w:val="24"/>
        </w:rPr>
      </w:pPr>
      <w:r w:rsidRPr="00FA1AE5">
        <w:rPr>
          <w:sz w:val="24"/>
          <w:szCs w:val="24"/>
        </w:rPr>
        <w:t xml:space="preserve">PDAs are currently defined in three (3) distinct categories: </w:t>
      </w:r>
    </w:p>
    <w:p w14:paraId="0D7730DE" w14:textId="77777777" w:rsidR="00F71D7F" w:rsidRPr="00FA1AE5" w:rsidRDefault="00F71D7F" w:rsidP="00FA1AE5">
      <w:pPr>
        <w:numPr>
          <w:ilvl w:val="0"/>
          <w:numId w:val="17"/>
        </w:numPr>
        <w:spacing w:after="0" w:line="360" w:lineRule="auto"/>
        <w:rPr>
          <w:sz w:val="24"/>
          <w:szCs w:val="24"/>
        </w:rPr>
      </w:pPr>
      <w:r w:rsidRPr="00FA1AE5">
        <w:rPr>
          <w:b/>
          <w:bCs/>
          <w:sz w:val="24"/>
          <w:szCs w:val="24"/>
        </w:rPr>
        <w:t>Community Service</w:t>
      </w:r>
      <w:r w:rsidRPr="00FA1AE5">
        <w:rPr>
          <w:sz w:val="24"/>
          <w:szCs w:val="24"/>
        </w:rPr>
        <w:t xml:space="preserve"> includes service learning activities, serving on committees, volunteering to assist civic/community organizations, etc.</w:t>
      </w:r>
    </w:p>
    <w:p w14:paraId="0D7730DF" w14:textId="77777777" w:rsidR="00F71D7F" w:rsidRPr="00FA1AE5" w:rsidRDefault="00F71D7F" w:rsidP="00FA1AE5">
      <w:pPr>
        <w:numPr>
          <w:ilvl w:val="0"/>
          <w:numId w:val="17"/>
        </w:numPr>
        <w:spacing w:after="0" w:line="360" w:lineRule="auto"/>
        <w:rPr>
          <w:sz w:val="24"/>
          <w:szCs w:val="24"/>
        </w:rPr>
      </w:pPr>
      <w:r w:rsidRPr="00FA1AE5">
        <w:rPr>
          <w:b/>
          <w:bCs/>
          <w:sz w:val="24"/>
          <w:szCs w:val="24"/>
        </w:rPr>
        <w:lastRenderedPageBreak/>
        <w:t>Conference</w:t>
      </w:r>
      <w:r w:rsidRPr="00FA1AE5">
        <w:rPr>
          <w:sz w:val="24"/>
          <w:szCs w:val="24"/>
        </w:rPr>
        <w:t xml:space="preserve"> includes mini-conferences, meetings for professional organizations, lecture series, Mid-Semester Student Teaching Seminar, etc.</w:t>
      </w:r>
    </w:p>
    <w:p w14:paraId="0D7730E0" w14:textId="77777777" w:rsidR="00F71D7F" w:rsidRPr="00FA1AE5" w:rsidRDefault="00F71D7F" w:rsidP="00FA1AE5">
      <w:pPr>
        <w:numPr>
          <w:ilvl w:val="0"/>
          <w:numId w:val="17"/>
        </w:numPr>
        <w:spacing w:after="0" w:line="360" w:lineRule="auto"/>
        <w:rPr>
          <w:sz w:val="24"/>
          <w:szCs w:val="24"/>
        </w:rPr>
      </w:pPr>
      <w:r w:rsidRPr="00FA1AE5">
        <w:rPr>
          <w:b/>
          <w:bCs/>
          <w:sz w:val="24"/>
          <w:szCs w:val="24"/>
        </w:rPr>
        <w:t>Workshops/Training</w:t>
      </w:r>
      <w:r w:rsidRPr="00FA1AE5">
        <w:rPr>
          <w:sz w:val="24"/>
          <w:szCs w:val="24"/>
        </w:rPr>
        <w:t xml:space="preserve"> generally includes information sessions that can be used by the candidate and is more focused on a specific skill or topic.</w:t>
      </w:r>
    </w:p>
    <w:p w14:paraId="0D7730E2" w14:textId="77777777" w:rsidR="00F71D7F" w:rsidRPr="00FA1AE5" w:rsidRDefault="00F71D7F" w:rsidP="00FA1AE5">
      <w:pPr>
        <w:spacing w:line="360" w:lineRule="auto"/>
        <w:rPr>
          <w:sz w:val="24"/>
          <w:szCs w:val="24"/>
        </w:rPr>
      </w:pPr>
      <w:r w:rsidRPr="00FA1AE5">
        <w:rPr>
          <w:b/>
          <w:bCs/>
          <w:sz w:val="24"/>
          <w:szCs w:val="24"/>
        </w:rPr>
        <w:t xml:space="preserve">**Publications and Presentations </w:t>
      </w:r>
      <w:r w:rsidRPr="00FA1AE5">
        <w:rPr>
          <w:sz w:val="24"/>
          <w:szCs w:val="24"/>
        </w:rPr>
        <w:t>are NOT to be used for the purpose of documenting PDAs.</w:t>
      </w:r>
    </w:p>
    <w:p w14:paraId="5F604C51" w14:textId="77777777" w:rsidR="00FA1AE5" w:rsidRDefault="00F71D7F" w:rsidP="00B61688">
      <w:pPr>
        <w:spacing w:line="360" w:lineRule="auto"/>
        <w:ind w:firstLine="720"/>
        <w:rPr>
          <w:sz w:val="24"/>
          <w:szCs w:val="24"/>
        </w:rPr>
      </w:pPr>
      <w:r w:rsidRPr="00FA1AE5">
        <w:rPr>
          <w:sz w:val="24"/>
          <w:szCs w:val="24"/>
        </w:rPr>
        <w:t xml:space="preserve">PDAs to be entered in PASS-PORT include </w:t>
      </w:r>
      <w:r w:rsidRPr="00FA1AE5">
        <w:rPr>
          <w:b/>
          <w:bCs/>
          <w:sz w:val="24"/>
          <w:szCs w:val="24"/>
        </w:rPr>
        <w:t>attendance and/or participation</w:t>
      </w:r>
      <w:r w:rsidRPr="00FA1AE5">
        <w:rPr>
          <w:sz w:val="24"/>
          <w:szCs w:val="24"/>
        </w:rPr>
        <w:t xml:space="preserve"> in community service, service learning, conferences, lectures, professional meetings, workshops, and training sessions sponsored by national, regional, state, and local organizations, as well as activities sponsored by the university, college, departments and/or required by course instructors. </w:t>
      </w:r>
    </w:p>
    <w:p w14:paraId="0D7730E3" w14:textId="378E0B9D" w:rsidR="00F71D7F" w:rsidRPr="00FA1AE5" w:rsidRDefault="00F71D7F" w:rsidP="00FA1AE5">
      <w:pPr>
        <w:spacing w:after="0" w:line="360" w:lineRule="auto"/>
        <w:rPr>
          <w:sz w:val="24"/>
          <w:szCs w:val="24"/>
        </w:rPr>
      </w:pPr>
      <w:r w:rsidRPr="00FA1AE5">
        <w:rPr>
          <w:sz w:val="24"/>
          <w:szCs w:val="24"/>
        </w:rPr>
        <w:t>Examples of PDAs are:</w:t>
      </w:r>
    </w:p>
    <w:p w14:paraId="0D7730E4" w14:textId="77777777" w:rsidR="00F71D7F" w:rsidRPr="00FA1AE5" w:rsidRDefault="00F71D7F" w:rsidP="00FA1AE5">
      <w:pPr>
        <w:spacing w:after="0" w:line="360" w:lineRule="auto"/>
        <w:ind w:firstLine="360"/>
        <w:rPr>
          <w:b/>
          <w:sz w:val="24"/>
          <w:szCs w:val="24"/>
        </w:rPr>
      </w:pPr>
      <w:r w:rsidRPr="00FA1AE5">
        <w:rPr>
          <w:b/>
          <w:sz w:val="24"/>
          <w:szCs w:val="24"/>
        </w:rPr>
        <w:t>Community Service/Service Learning</w:t>
      </w:r>
    </w:p>
    <w:p w14:paraId="0D7730E5" w14:textId="77777777" w:rsidR="00F71D7F" w:rsidRPr="00FA1AE5" w:rsidRDefault="00F71D7F" w:rsidP="00FA1AE5">
      <w:pPr>
        <w:numPr>
          <w:ilvl w:val="0"/>
          <w:numId w:val="21"/>
        </w:numPr>
        <w:spacing w:after="0" w:line="360" w:lineRule="auto"/>
        <w:rPr>
          <w:sz w:val="24"/>
          <w:szCs w:val="24"/>
        </w:rPr>
      </w:pPr>
      <w:r w:rsidRPr="00FA1AE5">
        <w:rPr>
          <w:sz w:val="24"/>
          <w:szCs w:val="24"/>
        </w:rPr>
        <w:t>School board meeting course assignment</w:t>
      </w:r>
    </w:p>
    <w:p w14:paraId="0D7730E6" w14:textId="77777777" w:rsidR="00F71D7F" w:rsidRPr="00FA1AE5" w:rsidRDefault="00F71D7F" w:rsidP="00FA1AE5">
      <w:pPr>
        <w:numPr>
          <w:ilvl w:val="0"/>
          <w:numId w:val="21"/>
        </w:numPr>
        <w:spacing w:after="0" w:line="360" w:lineRule="auto"/>
        <w:rPr>
          <w:sz w:val="24"/>
          <w:szCs w:val="24"/>
        </w:rPr>
      </w:pPr>
      <w:r w:rsidRPr="00FA1AE5">
        <w:rPr>
          <w:sz w:val="24"/>
          <w:szCs w:val="24"/>
        </w:rPr>
        <w:t>Serving on committees</w:t>
      </w:r>
    </w:p>
    <w:p w14:paraId="0D7730E7" w14:textId="77777777" w:rsidR="00F71D7F" w:rsidRPr="00FA1AE5" w:rsidRDefault="00F71D7F" w:rsidP="00FA1AE5">
      <w:pPr>
        <w:numPr>
          <w:ilvl w:val="0"/>
          <w:numId w:val="21"/>
        </w:numPr>
        <w:spacing w:after="0" w:line="360" w:lineRule="auto"/>
        <w:rPr>
          <w:sz w:val="24"/>
          <w:szCs w:val="24"/>
        </w:rPr>
      </w:pPr>
      <w:r w:rsidRPr="00FA1AE5">
        <w:rPr>
          <w:sz w:val="24"/>
          <w:szCs w:val="24"/>
        </w:rPr>
        <w:t>Sponsors of civic organizations</w:t>
      </w:r>
    </w:p>
    <w:p w14:paraId="0D7730E8" w14:textId="77777777" w:rsidR="00F71D7F" w:rsidRPr="00FA1AE5" w:rsidRDefault="00F71D7F" w:rsidP="00FA1AE5">
      <w:pPr>
        <w:numPr>
          <w:ilvl w:val="0"/>
          <w:numId w:val="21"/>
        </w:numPr>
        <w:spacing w:after="0" w:line="360" w:lineRule="auto"/>
        <w:rPr>
          <w:sz w:val="24"/>
          <w:szCs w:val="24"/>
        </w:rPr>
      </w:pPr>
      <w:r w:rsidRPr="00FA1AE5">
        <w:rPr>
          <w:sz w:val="24"/>
          <w:szCs w:val="24"/>
        </w:rPr>
        <w:t>Joining and attending meetings of pre-service teacher organizations</w:t>
      </w:r>
    </w:p>
    <w:p w14:paraId="0D7730E9" w14:textId="77777777" w:rsidR="00F71D7F" w:rsidRPr="00FA1AE5" w:rsidRDefault="00F71D7F" w:rsidP="00FA1AE5">
      <w:pPr>
        <w:numPr>
          <w:ilvl w:val="0"/>
          <w:numId w:val="21"/>
        </w:numPr>
        <w:spacing w:after="0" w:line="360" w:lineRule="auto"/>
        <w:rPr>
          <w:sz w:val="24"/>
          <w:szCs w:val="24"/>
        </w:rPr>
      </w:pPr>
      <w:r w:rsidRPr="00FA1AE5">
        <w:rPr>
          <w:sz w:val="24"/>
          <w:szCs w:val="24"/>
        </w:rPr>
        <w:t>Instructor approved course assignments</w:t>
      </w:r>
    </w:p>
    <w:p w14:paraId="0D7730EB" w14:textId="77777777" w:rsidR="00F71D7F" w:rsidRPr="00FA1AE5" w:rsidRDefault="00F71D7F" w:rsidP="00FA1AE5">
      <w:pPr>
        <w:spacing w:before="240" w:after="0" w:line="360" w:lineRule="auto"/>
        <w:ind w:firstLine="360"/>
        <w:rPr>
          <w:b/>
          <w:sz w:val="24"/>
          <w:szCs w:val="24"/>
        </w:rPr>
      </w:pPr>
      <w:r w:rsidRPr="00FA1AE5">
        <w:rPr>
          <w:b/>
          <w:sz w:val="24"/>
          <w:szCs w:val="24"/>
        </w:rPr>
        <w:t>Conference/lecture series</w:t>
      </w:r>
    </w:p>
    <w:p w14:paraId="0D7730EC" w14:textId="77777777" w:rsidR="00F71D7F" w:rsidRPr="00FA1AE5" w:rsidRDefault="00F71D7F" w:rsidP="00FA1AE5">
      <w:pPr>
        <w:numPr>
          <w:ilvl w:val="0"/>
          <w:numId w:val="22"/>
        </w:numPr>
        <w:spacing w:after="0" w:line="360" w:lineRule="auto"/>
        <w:rPr>
          <w:sz w:val="24"/>
          <w:szCs w:val="24"/>
        </w:rPr>
      </w:pPr>
      <w:r w:rsidRPr="00FA1AE5">
        <w:rPr>
          <w:sz w:val="24"/>
          <w:szCs w:val="24"/>
        </w:rPr>
        <w:t xml:space="preserve">Mid-Semester Student Teaching Seminar – </w:t>
      </w:r>
    </w:p>
    <w:p w14:paraId="0D7730ED" w14:textId="77777777" w:rsidR="00F71D7F" w:rsidRPr="00FA1AE5" w:rsidRDefault="00F71D7F" w:rsidP="00FA1AE5">
      <w:pPr>
        <w:numPr>
          <w:ilvl w:val="0"/>
          <w:numId w:val="22"/>
        </w:numPr>
        <w:spacing w:after="0" w:line="360" w:lineRule="auto"/>
        <w:rPr>
          <w:sz w:val="24"/>
          <w:szCs w:val="24"/>
        </w:rPr>
      </w:pPr>
      <w:r w:rsidRPr="00FA1AE5">
        <w:rPr>
          <w:sz w:val="24"/>
          <w:szCs w:val="24"/>
        </w:rPr>
        <w:t>Instructor approved course assignments</w:t>
      </w:r>
    </w:p>
    <w:p w14:paraId="0D7730EF" w14:textId="77777777" w:rsidR="00F71D7F" w:rsidRPr="00FA1AE5" w:rsidRDefault="00F71D7F" w:rsidP="00FA1AE5">
      <w:pPr>
        <w:spacing w:before="240" w:after="0" w:line="360" w:lineRule="auto"/>
        <w:ind w:firstLine="360"/>
        <w:rPr>
          <w:b/>
          <w:sz w:val="24"/>
          <w:szCs w:val="24"/>
        </w:rPr>
      </w:pPr>
      <w:r w:rsidRPr="00FA1AE5">
        <w:rPr>
          <w:b/>
          <w:sz w:val="24"/>
          <w:szCs w:val="24"/>
        </w:rPr>
        <w:t>Workshops/Training</w:t>
      </w:r>
    </w:p>
    <w:p w14:paraId="0D7730F0" w14:textId="77777777" w:rsidR="00F71D7F" w:rsidRPr="00FA1AE5" w:rsidRDefault="00F71D7F" w:rsidP="00FA1AE5">
      <w:pPr>
        <w:numPr>
          <w:ilvl w:val="0"/>
          <w:numId w:val="23"/>
        </w:numPr>
        <w:spacing w:after="0" w:line="360" w:lineRule="auto"/>
        <w:rPr>
          <w:sz w:val="24"/>
          <w:szCs w:val="24"/>
        </w:rPr>
      </w:pPr>
      <w:r w:rsidRPr="00FA1AE5">
        <w:rPr>
          <w:sz w:val="24"/>
          <w:szCs w:val="24"/>
        </w:rPr>
        <w:t>Dyslexia Workshop</w:t>
      </w:r>
    </w:p>
    <w:p w14:paraId="0D7730F1" w14:textId="77777777" w:rsidR="00F71D7F" w:rsidRPr="00FA1AE5" w:rsidRDefault="00F71D7F" w:rsidP="00FA1AE5">
      <w:pPr>
        <w:numPr>
          <w:ilvl w:val="0"/>
          <w:numId w:val="23"/>
        </w:numPr>
        <w:spacing w:after="0" w:line="360" w:lineRule="auto"/>
        <w:rPr>
          <w:sz w:val="24"/>
          <w:szCs w:val="24"/>
        </w:rPr>
      </w:pPr>
      <w:r w:rsidRPr="00FA1AE5">
        <w:rPr>
          <w:sz w:val="24"/>
          <w:szCs w:val="24"/>
        </w:rPr>
        <w:t>Annual Mock IEP</w:t>
      </w:r>
    </w:p>
    <w:p w14:paraId="0D7730F2" w14:textId="77777777" w:rsidR="00F71D7F" w:rsidRPr="00FA1AE5" w:rsidRDefault="00F71D7F" w:rsidP="00FA1AE5">
      <w:pPr>
        <w:numPr>
          <w:ilvl w:val="0"/>
          <w:numId w:val="23"/>
        </w:numPr>
        <w:spacing w:after="0" w:line="360" w:lineRule="auto"/>
        <w:rPr>
          <w:sz w:val="24"/>
          <w:szCs w:val="24"/>
        </w:rPr>
      </w:pPr>
      <w:r w:rsidRPr="00FA1AE5">
        <w:rPr>
          <w:sz w:val="24"/>
          <w:szCs w:val="24"/>
        </w:rPr>
        <w:t>Mock Interview Night – 1hour</w:t>
      </w:r>
    </w:p>
    <w:p w14:paraId="0D7730F3" w14:textId="77777777" w:rsidR="00F71D7F" w:rsidRPr="00FA1AE5" w:rsidRDefault="00F71D7F" w:rsidP="00FA1AE5">
      <w:pPr>
        <w:numPr>
          <w:ilvl w:val="0"/>
          <w:numId w:val="23"/>
        </w:numPr>
        <w:spacing w:after="0" w:line="360" w:lineRule="auto"/>
        <w:rPr>
          <w:sz w:val="24"/>
          <w:szCs w:val="24"/>
        </w:rPr>
      </w:pPr>
      <w:r w:rsidRPr="00FA1AE5">
        <w:rPr>
          <w:sz w:val="24"/>
          <w:szCs w:val="24"/>
        </w:rPr>
        <w:t>PASS-PORT sessions as approved by facilitator</w:t>
      </w:r>
    </w:p>
    <w:p w14:paraId="0D7730F4" w14:textId="77777777" w:rsidR="003D55D9" w:rsidRPr="00FA1AE5" w:rsidRDefault="003D55D9" w:rsidP="00FA1AE5">
      <w:pPr>
        <w:numPr>
          <w:ilvl w:val="0"/>
          <w:numId w:val="23"/>
        </w:numPr>
        <w:spacing w:after="0" w:line="360" w:lineRule="auto"/>
        <w:rPr>
          <w:sz w:val="24"/>
          <w:szCs w:val="24"/>
        </w:rPr>
      </w:pPr>
      <w:r w:rsidRPr="00FA1AE5">
        <w:rPr>
          <w:sz w:val="24"/>
          <w:szCs w:val="24"/>
        </w:rPr>
        <w:t>Workshops approved by the TD Coordinator</w:t>
      </w:r>
    </w:p>
    <w:p w14:paraId="0D7730F5" w14:textId="77777777" w:rsidR="00F71D7F" w:rsidRPr="00FA1AE5" w:rsidRDefault="00F71D7F" w:rsidP="00FA1AE5">
      <w:pPr>
        <w:numPr>
          <w:ilvl w:val="0"/>
          <w:numId w:val="23"/>
        </w:numPr>
        <w:spacing w:after="0" w:line="360" w:lineRule="auto"/>
        <w:rPr>
          <w:sz w:val="24"/>
          <w:szCs w:val="24"/>
        </w:rPr>
      </w:pPr>
      <w:r w:rsidRPr="00FA1AE5">
        <w:rPr>
          <w:sz w:val="24"/>
          <w:szCs w:val="24"/>
        </w:rPr>
        <w:t>Instructor approved course assignments</w:t>
      </w:r>
    </w:p>
    <w:p w14:paraId="0D7730F6" w14:textId="77777777" w:rsidR="00F71D7F" w:rsidRPr="00FA1AE5" w:rsidRDefault="00F71D7F" w:rsidP="00FA1AE5">
      <w:pPr>
        <w:spacing w:after="0" w:line="360" w:lineRule="auto"/>
        <w:ind w:left="360"/>
        <w:rPr>
          <w:sz w:val="24"/>
          <w:szCs w:val="24"/>
        </w:rPr>
      </w:pPr>
    </w:p>
    <w:p w14:paraId="0D7730F7" w14:textId="77777777" w:rsidR="00F71D7F" w:rsidRPr="00FA1AE5" w:rsidRDefault="00F71D7F" w:rsidP="00FA1AE5">
      <w:pPr>
        <w:spacing w:line="360" w:lineRule="auto"/>
        <w:ind w:left="-96"/>
        <w:rPr>
          <w:sz w:val="24"/>
          <w:szCs w:val="24"/>
        </w:rPr>
      </w:pPr>
      <w:r w:rsidRPr="00FA1AE5">
        <w:rPr>
          <w:sz w:val="24"/>
          <w:szCs w:val="24"/>
        </w:rPr>
        <w:lastRenderedPageBreak/>
        <w:t xml:space="preserve">As candidates complete a </w:t>
      </w:r>
      <w:r w:rsidR="003D55D9" w:rsidRPr="00FA1AE5">
        <w:rPr>
          <w:sz w:val="24"/>
          <w:szCs w:val="24"/>
        </w:rPr>
        <w:t>PDA</w:t>
      </w:r>
      <w:r w:rsidRPr="00FA1AE5">
        <w:rPr>
          <w:sz w:val="24"/>
          <w:szCs w:val="24"/>
        </w:rPr>
        <w:t xml:space="preserve">, they are required to enter it into PASS-PORT.  They should not wait until the end of the semester.  PDAs should be entered at the time of an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880"/>
        <w:gridCol w:w="1844"/>
        <w:gridCol w:w="1957"/>
        <w:gridCol w:w="1770"/>
      </w:tblGrid>
      <w:tr w:rsidR="00CF0DA3" w:rsidRPr="00FA1AE5" w14:paraId="0D7730FD" w14:textId="77777777" w:rsidTr="00F71D7F">
        <w:tc>
          <w:tcPr>
            <w:tcW w:w="2494" w:type="dxa"/>
          </w:tcPr>
          <w:p w14:paraId="0D7730F8" w14:textId="77777777" w:rsidR="00F71D7F" w:rsidRPr="00FA1AE5" w:rsidRDefault="00F71D7F" w:rsidP="00CF0DA3">
            <w:pPr>
              <w:jc w:val="center"/>
              <w:rPr>
                <w:sz w:val="24"/>
                <w:szCs w:val="24"/>
              </w:rPr>
            </w:pPr>
          </w:p>
        </w:tc>
        <w:tc>
          <w:tcPr>
            <w:tcW w:w="2037" w:type="dxa"/>
          </w:tcPr>
          <w:p w14:paraId="0D7730F9" w14:textId="334F81CD" w:rsidR="00F71D7F" w:rsidRPr="00FA1AE5" w:rsidRDefault="00F71D7F" w:rsidP="00CF0DA3">
            <w:pPr>
              <w:jc w:val="center"/>
              <w:rPr>
                <w:sz w:val="24"/>
                <w:szCs w:val="24"/>
              </w:rPr>
            </w:pPr>
            <w:r w:rsidRPr="00FA1AE5">
              <w:rPr>
                <w:sz w:val="24"/>
                <w:szCs w:val="24"/>
              </w:rPr>
              <w:t>Introductory</w:t>
            </w:r>
            <w:r w:rsidR="00CF0DA3">
              <w:rPr>
                <w:sz w:val="24"/>
                <w:szCs w:val="24"/>
              </w:rPr>
              <w:t xml:space="preserve"> or Emerging</w:t>
            </w:r>
          </w:p>
        </w:tc>
        <w:tc>
          <w:tcPr>
            <w:tcW w:w="2036" w:type="dxa"/>
          </w:tcPr>
          <w:p w14:paraId="0D7730FA" w14:textId="7E9D86C6" w:rsidR="00F71D7F" w:rsidRPr="00FA1AE5" w:rsidRDefault="00F71D7F" w:rsidP="00CF0DA3">
            <w:pPr>
              <w:jc w:val="center"/>
              <w:rPr>
                <w:sz w:val="24"/>
                <w:szCs w:val="24"/>
              </w:rPr>
            </w:pPr>
            <w:r w:rsidRPr="00FA1AE5">
              <w:rPr>
                <w:sz w:val="24"/>
                <w:szCs w:val="24"/>
              </w:rPr>
              <w:t>Developing</w:t>
            </w:r>
            <w:r w:rsidR="00CF0DA3">
              <w:rPr>
                <w:sz w:val="24"/>
                <w:szCs w:val="24"/>
              </w:rPr>
              <w:t xml:space="preserve"> or </w:t>
            </w:r>
            <w:r w:rsidRPr="00FA1AE5">
              <w:rPr>
                <w:sz w:val="24"/>
                <w:szCs w:val="24"/>
              </w:rPr>
              <w:t xml:space="preserve">Proficiency </w:t>
            </w:r>
          </w:p>
        </w:tc>
        <w:tc>
          <w:tcPr>
            <w:tcW w:w="2143" w:type="dxa"/>
          </w:tcPr>
          <w:p w14:paraId="0D7730FB" w14:textId="09E3E899" w:rsidR="00F71D7F" w:rsidRPr="00FA1AE5" w:rsidRDefault="00F71D7F" w:rsidP="00CF0DA3">
            <w:pPr>
              <w:jc w:val="center"/>
              <w:rPr>
                <w:sz w:val="24"/>
                <w:szCs w:val="24"/>
              </w:rPr>
            </w:pPr>
            <w:r w:rsidRPr="00FA1AE5">
              <w:rPr>
                <w:sz w:val="24"/>
                <w:szCs w:val="24"/>
              </w:rPr>
              <w:t>Competency</w:t>
            </w:r>
            <w:r w:rsidR="00CF0DA3">
              <w:rPr>
                <w:sz w:val="24"/>
                <w:szCs w:val="24"/>
              </w:rPr>
              <w:t xml:space="preserve"> or </w:t>
            </w:r>
            <w:r w:rsidRPr="00FA1AE5">
              <w:rPr>
                <w:sz w:val="24"/>
                <w:szCs w:val="24"/>
              </w:rPr>
              <w:t xml:space="preserve">Capstone </w:t>
            </w:r>
          </w:p>
        </w:tc>
        <w:tc>
          <w:tcPr>
            <w:tcW w:w="1932" w:type="dxa"/>
          </w:tcPr>
          <w:p w14:paraId="0D7730FC" w14:textId="77777777" w:rsidR="00F71D7F" w:rsidRPr="00FA1AE5" w:rsidRDefault="00F71D7F" w:rsidP="00FA1AE5">
            <w:pPr>
              <w:jc w:val="center"/>
              <w:rPr>
                <w:sz w:val="24"/>
                <w:szCs w:val="24"/>
              </w:rPr>
            </w:pPr>
            <w:r w:rsidRPr="00FA1AE5">
              <w:rPr>
                <w:sz w:val="24"/>
                <w:szCs w:val="24"/>
              </w:rPr>
              <w:t>Cumulative Total</w:t>
            </w:r>
          </w:p>
        </w:tc>
      </w:tr>
      <w:tr w:rsidR="00CF0DA3" w:rsidRPr="00FA1AE5" w14:paraId="0D773103" w14:textId="77777777" w:rsidTr="00F71D7F">
        <w:tc>
          <w:tcPr>
            <w:tcW w:w="2494" w:type="dxa"/>
          </w:tcPr>
          <w:p w14:paraId="50D6739F" w14:textId="384DD4CD" w:rsidR="00CF0DA3" w:rsidRDefault="00F71D7F" w:rsidP="00CF0DA3">
            <w:pPr>
              <w:jc w:val="center"/>
              <w:rPr>
                <w:sz w:val="24"/>
                <w:szCs w:val="24"/>
              </w:rPr>
            </w:pPr>
            <w:r w:rsidRPr="00FA1AE5">
              <w:rPr>
                <w:sz w:val="24"/>
                <w:szCs w:val="24"/>
              </w:rPr>
              <w:t>Require</w:t>
            </w:r>
            <w:r w:rsidR="00CF0DA3">
              <w:rPr>
                <w:sz w:val="24"/>
                <w:szCs w:val="24"/>
              </w:rPr>
              <w:t>d</w:t>
            </w:r>
          </w:p>
          <w:p w14:paraId="0D7730FE" w14:textId="3B12871F" w:rsidR="00F71D7F" w:rsidRPr="00FA1AE5" w:rsidRDefault="00F71D7F" w:rsidP="00CF0DA3">
            <w:pPr>
              <w:jc w:val="center"/>
              <w:rPr>
                <w:sz w:val="24"/>
                <w:szCs w:val="24"/>
              </w:rPr>
            </w:pPr>
            <w:r w:rsidRPr="00FA1AE5">
              <w:rPr>
                <w:sz w:val="24"/>
                <w:szCs w:val="24"/>
              </w:rPr>
              <w:t>PDA Hours</w:t>
            </w:r>
          </w:p>
        </w:tc>
        <w:tc>
          <w:tcPr>
            <w:tcW w:w="2037" w:type="dxa"/>
          </w:tcPr>
          <w:p w14:paraId="0D7730FF" w14:textId="77777777" w:rsidR="00F71D7F" w:rsidRPr="00FA1AE5" w:rsidRDefault="00F71D7F" w:rsidP="00FA1AE5">
            <w:pPr>
              <w:jc w:val="center"/>
              <w:rPr>
                <w:sz w:val="24"/>
                <w:szCs w:val="24"/>
              </w:rPr>
            </w:pPr>
            <w:r w:rsidRPr="00FA1AE5">
              <w:rPr>
                <w:sz w:val="24"/>
                <w:szCs w:val="24"/>
              </w:rPr>
              <w:t>5*</w:t>
            </w:r>
          </w:p>
        </w:tc>
        <w:tc>
          <w:tcPr>
            <w:tcW w:w="2036" w:type="dxa"/>
          </w:tcPr>
          <w:p w14:paraId="0D773100" w14:textId="77777777" w:rsidR="00F71D7F" w:rsidRPr="00FA1AE5" w:rsidRDefault="00F71D7F" w:rsidP="00FA1AE5">
            <w:pPr>
              <w:jc w:val="center"/>
              <w:rPr>
                <w:sz w:val="24"/>
                <w:szCs w:val="24"/>
              </w:rPr>
            </w:pPr>
            <w:r w:rsidRPr="00FA1AE5">
              <w:rPr>
                <w:sz w:val="24"/>
                <w:szCs w:val="24"/>
              </w:rPr>
              <w:t>10*</w:t>
            </w:r>
          </w:p>
        </w:tc>
        <w:tc>
          <w:tcPr>
            <w:tcW w:w="2143" w:type="dxa"/>
          </w:tcPr>
          <w:p w14:paraId="0D773101" w14:textId="77777777" w:rsidR="00F71D7F" w:rsidRPr="00FA1AE5" w:rsidRDefault="00F71D7F" w:rsidP="00FA1AE5">
            <w:pPr>
              <w:jc w:val="center"/>
              <w:rPr>
                <w:sz w:val="24"/>
                <w:szCs w:val="24"/>
              </w:rPr>
            </w:pPr>
            <w:r w:rsidRPr="00FA1AE5">
              <w:rPr>
                <w:sz w:val="24"/>
                <w:szCs w:val="24"/>
              </w:rPr>
              <w:t>10*</w:t>
            </w:r>
          </w:p>
        </w:tc>
        <w:tc>
          <w:tcPr>
            <w:tcW w:w="1932" w:type="dxa"/>
          </w:tcPr>
          <w:p w14:paraId="0D773102" w14:textId="77777777" w:rsidR="00F71D7F" w:rsidRPr="00FA1AE5" w:rsidRDefault="00F71D7F" w:rsidP="00FA1AE5">
            <w:pPr>
              <w:jc w:val="center"/>
              <w:rPr>
                <w:sz w:val="24"/>
                <w:szCs w:val="24"/>
              </w:rPr>
            </w:pPr>
            <w:r w:rsidRPr="00FA1AE5">
              <w:rPr>
                <w:sz w:val="24"/>
                <w:szCs w:val="24"/>
              </w:rPr>
              <w:t>25*</w:t>
            </w:r>
          </w:p>
        </w:tc>
      </w:tr>
    </w:tbl>
    <w:p w14:paraId="0D773104" w14:textId="77777777" w:rsidR="00F71D7F" w:rsidRPr="00FA1AE5" w:rsidRDefault="00F71D7F" w:rsidP="00FA1AE5">
      <w:pPr>
        <w:spacing w:line="360" w:lineRule="auto"/>
        <w:rPr>
          <w:sz w:val="24"/>
          <w:szCs w:val="24"/>
        </w:rPr>
      </w:pPr>
    </w:p>
    <w:p w14:paraId="0D773105" w14:textId="77777777" w:rsidR="003A2DFF" w:rsidRPr="003A2DFF" w:rsidRDefault="003A2DFF" w:rsidP="003A2DFF">
      <w:pPr>
        <w:spacing w:line="360" w:lineRule="auto"/>
        <w:rPr>
          <w:sz w:val="24"/>
          <w:szCs w:val="24"/>
        </w:rPr>
      </w:pPr>
    </w:p>
    <w:p w14:paraId="0D773106" w14:textId="77777777" w:rsidR="003473C1" w:rsidRPr="007A1F4A" w:rsidRDefault="0089107F" w:rsidP="001A68DD">
      <w:pPr>
        <w:spacing w:line="360" w:lineRule="auto"/>
        <w:rPr>
          <w:sz w:val="24"/>
          <w:szCs w:val="24"/>
        </w:rPr>
      </w:pPr>
      <w:r>
        <w:rPr>
          <w:sz w:val="24"/>
          <w:szCs w:val="24"/>
        </w:rPr>
        <w:t xml:space="preserve"> </w:t>
      </w:r>
      <w:r w:rsidR="000D570B">
        <w:rPr>
          <w:sz w:val="24"/>
          <w:szCs w:val="24"/>
        </w:rPr>
        <w:t xml:space="preserve">  </w:t>
      </w:r>
    </w:p>
    <w:sectPr w:rsidR="003473C1" w:rsidRPr="007A1F4A" w:rsidSect="00C51A18">
      <w:headerReference w:type="default" r:id="rId12"/>
      <w:footerReference w:type="default" r:id="rId13"/>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310B" w14:textId="77777777" w:rsidR="0025734E" w:rsidRDefault="0025734E" w:rsidP="009C40DF">
      <w:pPr>
        <w:spacing w:after="0" w:line="240" w:lineRule="auto"/>
      </w:pPr>
      <w:r>
        <w:separator/>
      </w:r>
    </w:p>
  </w:endnote>
  <w:endnote w:type="continuationSeparator" w:id="0">
    <w:p w14:paraId="0D77310C" w14:textId="77777777" w:rsidR="0025734E" w:rsidRDefault="0025734E" w:rsidP="009C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44955"/>
      <w:docPartObj>
        <w:docPartGallery w:val="Page Numbers (Bottom of Page)"/>
        <w:docPartUnique/>
      </w:docPartObj>
    </w:sdtPr>
    <w:sdtContent>
      <w:p w14:paraId="0D77310F" w14:textId="4A2E6B02" w:rsidR="0025734E" w:rsidRDefault="0025734E">
        <w:pPr>
          <w:pStyle w:val="Footer"/>
          <w:jc w:val="center"/>
        </w:pPr>
        <w:r>
          <w:fldChar w:fldCharType="begin"/>
        </w:r>
        <w:r>
          <w:instrText xml:space="preserve"> PAGE   \* MERGEFORMAT </w:instrText>
        </w:r>
        <w:r>
          <w:fldChar w:fldCharType="separate"/>
        </w:r>
        <w:r w:rsidR="007A6E97">
          <w:rPr>
            <w:noProof/>
          </w:rPr>
          <w:t>4</w:t>
        </w:r>
        <w:r>
          <w:rPr>
            <w:noProof/>
          </w:rPr>
          <w:fldChar w:fldCharType="end"/>
        </w:r>
      </w:p>
    </w:sdtContent>
  </w:sdt>
  <w:p w14:paraId="0D773110" w14:textId="77777777" w:rsidR="0025734E" w:rsidRDefault="0025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3109" w14:textId="77777777" w:rsidR="0025734E" w:rsidRDefault="0025734E" w:rsidP="009C40DF">
      <w:pPr>
        <w:spacing w:after="0" w:line="240" w:lineRule="auto"/>
      </w:pPr>
      <w:r>
        <w:separator/>
      </w:r>
    </w:p>
  </w:footnote>
  <w:footnote w:type="continuationSeparator" w:id="0">
    <w:p w14:paraId="0D77310A" w14:textId="77777777" w:rsidR="0025734E" w:rsidRDefault="0025734E" w:rsidP="009C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310D" w14:textId="5BCDA17B" w:rsidR="0025734E" w:rsidRDefault="0025734E">
    <w:pPr>
      <w:pStyle w:val="Header"/>
    </w:pPr>
    <w:r>
      <w:t>Revised Fall 2016</w:t>
    </w:r>
  </w:p>
  <w:p w14:paraId="0D77310E" w14:textId="77777777" w:rsidR="0025734E" w:rsidRDefault="0025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F15"/>
    <w:multiLevelType w:val="hybridMultilevel"/>
    <w:tmpl w:val="5130F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D2161"/>
    <w:multiLevelType w:val="hybridMultilevel"/>
    <w:tmpl w:val="497A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6BBE"/>
    <w:multiLevelType w:val="hybridMultilevel"/>
    <w:tmpl w:val="5DA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407129"/>
    <w:multiLevelType w:val="hybridMultilevel"/>
    <w:tmpl w:val="FB5E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79F8"/>
    <w:multiLevelType w:val="hybridMultilevel"/>
    <w:tmpl w:val="497A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5DB"/>
    <w:multiLevelType w:val="hybridMultilevel"/>
    <w:tmpl w:val="C0889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437A"/>
    <w:multiLevelType w:val="hybridMultilevel"/>
    <w:tmpl w:val="00C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A6577"/>
    <w:multiLevelType w:val="hybridMultilevel"/>
    <w:tmpl w:val="C5222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67DDD"/>
    <w:multiLevelType w:val="hybridMultilevel"/>
    <w:tmpl w:val="6B5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5554"/>
    <w:multiLevelType w:val="hybridMultilevel"/>
    <w:tmpl w:val="ADECCE18"/>
    <w:lvl w:ilvl="0" w:tplc="9E54A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A5CBE"/>
    <w:multiLevelType w:val="hybridMultilevel"/>
    <w:tmpl w:val="4B8A71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0A94B5A"/>
    <w:multiLevelType w:val="hybridMultilevel"/>
    <w:tmpl w:val="F03A76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410C3B1D"/>
    <w:multiLevelType w:val="hybridMultilevel"/>
    <w:tmpl w:val="2BBC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74CAB"/>
    <w:multiLevelType w:val="hybridMultilevel"/>
    <w:tmpl w:val="F972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314A6"/>
    <w:multiLevelType w:val="hybridMultilevel"/>
    <w:tmpl w:val="B0C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67D81"/>
    <w:multiLevelType w:val="hybridMultilevel"/>
    <w:tmpl w:val="BE7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22C54"/>
    <w:multiLevelType w:val="hybridMultilevel"/>
    <w:tmpl w:val="EA76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3353B"/>
    <w:multiLevelType w:val="hybridMultilevel"/>
    <w:tmpl w:val="E67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63A47"/>
    <w:multiLevelType w:val="hybridMultilevel"/>
    <w:tmpl w:val="BD4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B48EC"/>
    <w:multiLevelType w:val="hybridMultilevel"/>
    <w:tmpl w:val="B800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E2B32"/>
    <w:multiLevelType w:val="hybridMultilevel"/>
    <w:tmpl w:val="D0A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B7E73"/>
    <w:multiLevelType w:val="hybridMultilevel"/>
    <w:tmpl w:val="951271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94BAD"/>
    <w:multiLevelType w:val="hybridMultilevel"/>
    <w:tmpl w:val="D4D4403E"/>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87C7E27"/>
    <w:multiLevelType w:val="hybridMultilevel"/>
    <w:tmpl w:val="E6E4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03BC7"/>
    <w:multiLevelType w:val="hybridMultilevel"/>
    <w:tmpl w:val="33F81D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1493A"/>
    <w:multiLevelType w:val="hybridMultilevel"/>
    <w:tmpl w:val="094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5"/>
  </w:num>
  <w:num w:numId="4">
    <w:abstractNumId w:val="15"/>
  </w:num>
  <w:num w:numId="5">
    <w:abstractNumId w:val="8"/>
  </w:num>
  <w:num w:numId="6">
    <w:abstractNumId w:val="9"/>
  </w:num>
  <w:num w:numId="7">
    <w:abstractNumId w:val="18"/>
  </w:num>
  <w:num w:numId="8">
    <w:abstractNumId w:val="6"/>
  </w:num>
  <w:num w:numId="9">
    <w:abstractNumId w:val="1"/>
  </w:num>
  <w:num w:numId="10">
    <w:abstractNumId w:val="12"/>
  </w:num>
  <w:num w:numId="11">
    <w:abstractNumId w:val="13"/>
  </w:num>
  <w:num w:numId="12">
    <w:abstractNumId w:val="20"/>
  </w:num>
  <w:num w:numId="13">
    <w:abstractNumId w:val="3"/>
  </w:num>
  <w:num w:numId="14">
    <w:abstractNumId w:val="14"/>
  </w:num>
  <w:num w:numId="15">
    <w:abstractNumId w:val="11"/>
  </w:num>
  <w:num w:numId="16">
    <w:abstractNumId w:val="22"/>
  </w:num>
  <w:num w:numId="17">
    <w:abstractNumId w:val="2"/>
  </w:num>
  <w:num w:numId="18">
    <w:abstractNumId w:val="21"/>
  </w:num>
  <w:num w:numId="19">
    <w:abstractNumId w:val="24"/>
  </w:num>
  <w:num w:numId="20">
    <w:abstractNumId w:val="10"/>
  </w:num>
  <w:num w:numId="21">
    <w:abstractNumId w:val="5"/>
  </w:num>
  <w:num w:numId="22">
    <w:abstractNumId w:val="7"/>
  </w:num>
  <w:num w:numId="23">
    <w:abstractNumId w:val="0"/>
  </w:num>
  <w:num w:numId="24">
    <w:abstractNumId w:val="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E22"/>
    <w:rsid w:val="00024394"/>
    <w:rsid w:val="000B26D4"/>
    <w:rsid w:val="000D0BD3"/>
    <w:rsid w:val="000D570B"/>
    <w:rsid w:val="000F4BC6"/>
    <w:rsid w:val="00103DC4"/>
    <w:rsid w:val="001056F4"/>
    <w:rsid w:val="001065E3"/>
    <w:rsid w:val="00122936"/>
    <w:rsid w:val="00122D42"/>
    <w:rsid w:val="001300D5"/>
    <w:rsid w:val="00136828"/>
    <w:rsid w:val="001846BB"/>
    <w:rsid w:val="00190A1A"/>
    <w:rsid w:val="00191504"/>
    <w:rsid w:val="001A68DD"/>
    <w:rsid w:val="001B092F"/>
    <w:rsid w:val="001E2D0D"/>
    <w:rsid w:val="001F1ABC"/>
    <w:rsid w:val="001F1BA4"/>
    <w:rsid w:val="002055B5"/>
    <w:rsid w:val="002316B4"/>
    <w:rsid w:val="0025734E"/>
    <w:rsid w:val="0026587E"/>
    <w:rsid w:val="00273533"/>
    <w:rsid w:val="002B7D67"/>
    <w:rsid w:val="002E3F7E"/>
    <w:rsid w:val="002F663F"/>
    <w:rsid w:val="003473C1"/>
    <w:rsid w:val="003A2DFF"/>
    <w:rsid w:val="003D4D5A"/>
    <w:rsid w:val="003D55D9"/>
    <w:rsid w:val="003F5355"/>
    <w:rsid w:val="00416E76"/>
    <w:rsid w:val="0045105E"/>
    <w:rsid w:val="004550D7"/>
    <w:rsid w:val="00460A32"/>
    <w:rsid w:val="00471E42"/>
    <w:rsid w:val="004726F8"/>
    <w:rsid w:val="0048611A"/>
    <w:rsid w:val="00486832"/>
    <w:rsid w:val="00506512"/>
    <w:rsid w:val="00510351"/>
    <w:rsid w:val="00524A3C"/>
    <w:rsid w:val="00527CAD"/>
    <w:rsid w:val="00544046"/>
    <w:rsid w:val="005457F8"/>
    <w:rsid w:val="0059223C"/>
    <w:rsid w:val="005B4DBB"/>
    <w:rsid w:val="005B7196"/>
    <w:rsid w:val="005C733D"/>
    <w:rsid w:val="005E1B5B"/>
    <w:rsid w:val="006760A4"/>
    <w:rsid w:val="006D7946"/>
    <w:rsid w:val="006E24F1"/>
    <w:rsid w:val="00752238"/>
    <w:rsid w:val="00754022"/>
    <w:rsid w:val="007570E9"/>
    <w:rsid w:val="0076263F"/>
    <w:rsid w:val="00790225"/>
    <w:rsid w:val="007A1F4A"/>
    <w:rsid w:val="007A6E97"/>
    <w:rsid w:val="007E7929"/>
    <w:rsid w:val="007F08CB"/>
    <w:rsid w:val="00800B1C"/>
    <w:rsid w:val="00810528"/>
    <w:rsid w:val="00820D4C"/>
    <w:rsid w:val="008267AF"/>
    <w:rsid w:val="0086143B"/>
    <w:rsid w:val="008820D0"/>
    <w:rsid w:val="0089107F"/>
    <w:rsid w:val="00891D82"/>
    <w:rsid w:val="008C0F3D"/>
    <w:rsid w:val="008D264C"/>
    <w:rsid w:val="008E2B46"/>
    <w:rsid w:val="008F1BD5"/>
    <w:rsid w:val="009016A9"/>
    <w:rsid w:val="00940807"/>
    <w:rsid w:val="00946EF6"/>
    <w:rsid w:val="009476E4"/>
    <w:rsid w:val="00956996"/>
    <w:rsid w:val="00976A5D"/>
    <w:rsid w:val="00981545"/>
    <w:rsid w:val="009C40DF"/>
    <w:rsid w:val="00A159FA"/>
    <w:rsid w:val="00A31995"/>
    <w:rsid w:val="00AB2551"/>
    <w:rsid w:val="00AD43B5"/>
    <w:rsid w:val="00AD5713"/>
    <w:rsid w:val="00AD5975"/>
    <w:rsid w:val="00AE554C"/>
    <w:rsid w:val="00AF3E22"/>
    <w:rsid w:val="00B02BA2"/>
    <w:rsid w:val="00B06620"/>
    <w:rsid w:val="00B22ED9"/>
    <w:rsid w:val="00B36BA3"/>
    <w:rsid w:val="00B47E14"/>
    <w:rsid w:val="00B508D7"/>
    <w:rsid w:val="00B513AA"/>
    <w:rsid w:val="00B55E9E"/>
    <w:rsid w:val="00B61688"/>
    <w:rsid w:val="00B775BA"/>
    <w:rsid w:val="00BC25C8"/>
    <w:rsid w:val="00C34DB3"/>
    <w:rsid w:val="00C363E0"/>
    <w:rsid w:val="00C4618A"/>
    <w:rsid w:val="00C51A18"/>
    <w:rsid w:val="00C63302"/>
    <w:rsid w:val="00C6737A"/>
    <w:rsid w:val="00C91120"/>
    <w:rsid w:val="00C91A7D"/>
    <w:rsid w:val="00CB60BE"/>
    <w:rsid w:val="00CB6826"/>
    <w:rsid w:val="00CF0DA3"/>
    <w:rsid w:val="00CF587D"/>
    <w:rsid w:val="00D106B2"/>
    <w:rsid w:val="00D14833"/>
    <w:rsid w:val="00D728E4"/>
    <w:rsid w:val="00D8457C"/>
    <w:rsid w:val="00E628BA"/>
    <w:rsid w:val="00E87484"/>
    <w:rsid w:val="00EB5F2B"/>
    <w:rsid w:val="00EE77D0"/>
    <w:rsid w:val="00F018CF"/>
    <w:rsid w:val="00F2226E"/>
    <w:rsid w:val="00F4189E"/>
    <w:rsid w:val="00F50F45"/>
    <w:rsid w:val="00F63981"/>
    <w:rsid w:val="00F71D7F"/>
    <w:rsid w:val="00F8508A"/>
    <w:rsid w:val="00F96330"/>
    <w:rsid w:val="00FA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300B"/>
  <w15:docId w15:val="{0146C278-84C1-402E-890C-0A02B1E1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22"/>
    <w:rPr>
      <w:rFonts w:ascii="Tahoma" w:hAnsi="Tahoma" w:cs="Tahoma"/>
      <w:sz w:val="16"/>
      <w:szCs w:val="16"/>
    </w:rPr>
  </w:style>
  <w:style w:type="paragraph" w:styleId="Header">
    <w:name w:val="header"/>
    <w:basedOn w:val="Normal"/>
    <w:link w:val="HeaderChar"/>
    <w:uiPriority w:val="99"/>
    <w:unhideWhenUsed/>
    <w:rsid w:val="009C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DF"/>
  </w:style>
  <w:style w:type="paragraph" w:styleId="Footer">
    <w:name w:val="footer"/>
    <w:basedOn w:val="Normal"/>
    <w:link w:val="FooterChar"/>
    <w:uiPriority w:val="99"/>
    <w:unhideWhenUsed/>
    <w:rsid w:val="009C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DF"/>
  </w:style>
  <w:style w:type="table" w:styleId="TableGrid">
    <w:name w:val="Table Grid"/>
    <w:basedOn w:val="TableNormal"/>
    <w:uiPriority w:val="59"/>
    <w:rsid w:val="00B4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981"/>
    <w:pPr>
      <w:ind w:left="720"/>
      <w:contextualSpacing/>
    </w:pPr>
  </w:style>
  <w:style w:type="table" w:styleId="LightShading">
    <w:name w:val="Light Shading"/>
    <w:basedOn w:val="TableNormal"/>
    <w:uiPriority w:val="60"/>
    <w:rsid w:val="004550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55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A1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cad_research/depts/teach_lrn/student_success/teacher_development/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er.development@sel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cherdevelopment@selu.edu" TargetMode="External"/><Relationship Id="rId4" Type="http://schemas.openxmlformats.org/officeDocument/2006/relationships/webSettings" Target="webSettings.xml"/><Relationship Id="rId9" Type="http://schemas.openxmlformats.org/officeDocument/2006/relationships/hyperlink" Target="mailto:teacherdevelopment@sel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14</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Kumar</dc:creator>
  <cp:lastModifiedBy>Tracey Kumar</cp:lastModifiedBy>
  <cp:revision>13</cp:revision>
  <dcterms:created xsi:type="dcterms:W3CDTF">2015-04-12T18:36:00Z</dcterms:created>
  <dcterms:modified xsi:type="dcterms:W3CDTF">2016-08-03T17:38:00Z</dcterms:modified>
</cp:coreProperties>
</file>