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0" w:rsidRDefault="00CF3D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1"/>
        <w:gridCol w:w="1202"/>
        <w:gridCol w:w="1201"/>
        <w:gridCol w:w="1201"/>
        <w:gridCol w:w="1201"/>
        <w:gridCol w:w="1201"/>
        <w:gridCol w:w="1199"/>
      </w:tblGrid>
      <w:tr w:rsidR="00F8539E" w:rsidTr="00F8539E">
        <w:trPr>
          <w:trHeight w:val="592"/>
        </w:trPr>
        <w:tc>
          <w:tcPr>
            <w:tcW w:w="5000" w:type="pct"/>
            <w:gridSpan w:val="7"/>
            <w:tcBorders>
              <w:top w:val="single" w:sz="4" w:space="0" w:color="auto"/>
              <w:left w:val="single" w:sz="4" w:space="0" w:color="auto"/>
              <w:bottom w:val="single" w:sz="4" w:space="0" w:color="auto"/>
              <w:right w:val="single" w:sz="4" w:space="0" w:color="auto"/>
            </w:tcBorders>
            <w:hideMark/>
          </w:tcPr>
          <w:p w:rsidR="00F8539E" w:rsidRDefault="00A22048">
            <w:pPr>
              <w:spacing w:line="276" w:lineRule="auto"/>
              <w:jc w:val="center"/>
              <w:rPr>
                <w:rFonts w:ascii="Arial" w:hAnsi="Arial" w:cs="Arial"/>
                <w:b/>
              </w:rPr>
            </w:pPr>
            <w:r>
              <w:rPr>
                <w:rFonts w:ascii="Arial" w:hAnsi="Arial" w:cs="Arial"/>
                <w:b/>
              </w:rPr>
              <w:t>Mean</w:t>
            </w:r>
            <w:bookmarkStart w:id="0" w:name="_GoBack"/>
            <w:bookmarkEnd w:id="0"/>
            <w:r w:rsidR="00F8539E">
              <w:rPr>
                <w:rFonts w:ascii="Arial" w:hAnsi="Arial" w:cs="Arial"/>
                <w:b/>
              </w:rPr>
              <w:t xml:space="preserve"> of Candidate Performance on </w:t>
            </w:r>
            <w:r w:rsidR="004F496B">
              <w:rPr>
                <w:rFonts w:ascii="Arial" w:hAnsi="Arial" w:cs="Arial"/>
                <w:b/>
              </w:rPr>
              <w:t>Dispositions (F11)</w:t>
            </w:r>
          </w:p>
          <w:p w:rsidR="00F8539E" w:rsidRDefault="00F8539E">
            <w:pPr>
              <w:spacing w:line="276" w:lineRule="auto"/>
              <w:jc w:val="center"/>
              <w:rPr>
                <w:b/>
              </w:rPr>
            </w:pPr>
            <w:r>
              <w:rPr>
                <w:rFonts w:ascii="Arial" w:hAnsi="Arial" w:cs="Arial"/>
                <w:b/>
              </w:rPr>
              <w:t>(4 point scale)</w:t>
            </w:r>
          </w:p>
        </w:tc>
      </w:tr>
      <w:tr w:rsidR="00F8539E" w:rsidTr="00F8539E">
        <w:trPr>
          <w:trHeight w:val="309"/>
        </w:trPr>
        <w:tc>
          <w:tcPr>
            <w:tcW w:w="2535" w:type="pct"/>
            <w:vMerge w:val="restart"/>
            <w:tcBorders>
              <w:top w:val="single" w:sz="4" w:space="0" w:color="auto"/>
              <w:left w:val="single" w:sz="4" w:space="0" w:color="auto"/>
              <w:bottom w:val="single" w:sz="4" w:space="0" w:color="auto"/>
              <w:right w:val="single" w:sz="4" w:space="0" w:color="auto"/>
            </w:tcBorders>
            <w:vAlign w:val="center"/>
            <w:hideMark/>
          </w:tcPr>
          <w:p w:rsidR="00F8539E" w:rsidRDefault="004F496B" w:rsidP="004F496B">
            <w:pPr>
              <w:rPr>
                <w:rFonts w:ascii="Arial" w:hAnsi="Arial" w:cs="Arial"/>
                <w:color w:val="000000"/>
                <w:sz w:val="20"/>
                <w:szCs w:val="20"/>
              </w:rPr>
            </w:pPr>
            <w:r>
              <w:rPr>
                <w:rFonts w:ascii="Arial" w:hAnsi="Arial" w:cs="Arial"/>
                <w:color w:val="000000"/>
                <w:sz w:val="20"/>
                <w:szCs w:val="20"/>
              </w:rPr>
              <w:t>1-Unacceptable</w:t>
            </w:r>
          </w:p>
          <w:p w:rsidR="004F496B" w:rsidRDefault="004F496B" w:rsidP="004F496B">
            <w:pPr>
              <w:rPr>
                <w:rFonts w:ascii="Arial" w:hAnsi="Arial" w:cs="Arial"/>
                <w:color w:val="000000"/>
                <w:sz w:val="20"/>
                <w:szCs w:val="20"/>
              </w:rPr>
            </w:pPr>
            <w:r>
              <w:rPr>
                <w:rFonts w:ascii="Arial" w:hAnsi="Arial" w:cs="Arial"/>
                <w:color w:val="000000"/>
                <w:sz w:val="20"/>
                <w:szCs w:val="20"/>
              </w:rPr>
              <w:t>2-Approaching Expectations</w:t>
            </w:r>
          </w:p>
          <w:p w:rsidR="004F496B" w:rsidRDefault="004F496B" w:rsidP="004F496B">
            <w:pPr>
              <w:rPr>
                <w:rFonts w:ascii="Arial" w:hAnsi="Arial" w:cs="Arial"/>
                <w:color w:val="000000"/>
                <w:sz w:val="20"/>
                <w:szCs w:val="20"/>
              </w:rPr>
            </w:pPr>
            <w:r>
              <w:rPr>
                <w:rFonts w:ascii="Arial" w:hAnsi="Arial" w:cs="Arial"/>
                <w:color w:val="000000"/>
                <w:sz w:val="20"/>
                <w:szCs w:val="20"/>
              </w:rPr>
              <w:t>3-Meets expectations</w:t>
            </w:r>
          </w:p>
          <w:p w:rsidR="004F496B" w:rsidRDefault="004F496B" w:rsidP="004F496B">
            <w:pPr>
              <w:rPr>
                <w:rFonts w:ascii="Arial" w:hAnsi="Arial" w:cs="Arial"/>
                <w:color w:val="000000"/>
                <w:sz w:val="20"/>
                <w:szCs w:val="20"/>
              </w:rPr>
            </w:pPr>
            <w:r>
              <w:rPr>
                <w:rFonts w:ascii="Arial" w:hAnsi="Arial" w:cs="Arial"/>
                <w:color w:val="000000"/>
                <w:sz w:val="20"/>
                <w:szCs w:val="20"/>
              </w:rPr>
              <w:t>4-Superior/Exceeds Expectations</w:t>
            </w:r>
          </w:p>
        </w:tc>
        <w:tc>
          <w:tcPr>
            <w:tcW w:w="2465" w:type="pct"/>
            <w:gridSpan w:val="6"/>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hAnsi="Arial" w:cs="Arial"/>
                <w:color w:val="000000"/>
                <w:sz w:val="20"/>
                <w:szCs w:val="20"/>
              </w:rPr>
              <w:t>Semester</w:t>
            </w:r>
          </w:p>
        </w:tc>
      </w:tr>
      <w:tr w:rsidR="00F8539E" w:rsidTr="00F8539E">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539E" w:rsidRDefault="00F8539E">
            <w:pPr>
              <w:rPr>
                <w:rFonts w:ascii="Arial" w:hAnsi="Arial" w:cs="Arial"/>
                <w:color w:val="000000"/>
                <w:sz w:val="20"/>
                <w:szCs w:val="20"/>
              </w:rPr>
            </w:pP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2014</w:t>
            </w:r>
          </w:p>
          <w:p w:rsidR="00BB1455"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N=345</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2013</w:t>
            </w:r>
          </w:p>
          <w:p w:rsidR="0073186D"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N=245</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2013</w:t>
            </w:r>
          </w:p>
          <w:p w:rsidR="00997661"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N=208</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2012</w:t>
            </w:r>
          </w:p>
          <w:p w:rsidR="00BA338C"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N=193</w:t>
            </w:r>
          </w:p>
        </w:tc>
        <w:tc>
          <w:tcPr>
            <w:tcW w:w="411"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Spring 2012</w:t>
            </w:r>
          </w:p>
          <w:p w:rsidR="008175E2"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N=219</w:t>
            </w:r>
          </w:p>
        </w:tc>
        <w:tc>
          <w:tcPr>
            <w:tcW w:w="410" w:type="pct"/>
            <w:tcBorders>
              <w:top w:val="single" w:sz="4" w:space="0" w:color="auto"/>
              <w:left w:val="single" w:sz="4" w:space="0" w:color="auto"/>
              <w:bottom w:val="single" w:sz="4" w:space="0" w:color="auto"/>
              <w:right w:val="single" w:sz="4" w:space="0" w:color="auto"/>
            </w:tcBorders>
            <w:hideMark/>
          </w:tcPr>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 xml:space="preserve">Fall </w:t>
            </w:r>
          </w:p>
          <w:p w:rsidR="00F8539E" w:rsidRDefault="00F8539E">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2011</w:t>
            </w:r>
          </w:p>
          <w:p w:rsidR="004F496B" w:rsidRDefault="004F496B">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N=200</w:t>
            </w:r>
          </w:p>
        </w:tc>
      </w:tr>
      <w:tr w:rsidR="00F8539E"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4F496B" w:rsidP="004F496B">
            <w:pPr>
              <w:rPr>
                <w:rFonts w:ascii="Arial" w:eastAsia="Arial Unicode MS" w:hAnsi="Arial" w:cs="Arial"/>
                <w:sz w:val="20"/>
                <w:szCs w:val="20"/>
              </w:rPr>
            </w:pPr>
            <w:r w:rsidRPr="004F496B">
              <w:rPr>
                <w:rFonts w:ascii="Arial" w:eastAsia="Arial Unicode MS" w:hAnsi="Arial" w:cs="Arial"/>
                <w:sz w:val="20"/>
                <w:szCs w:val="20"/>
              </w:rPr>
              <w:t>A.  Reliability: The candidate demonstrates reliability.</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3.577</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3.637</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3.591</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3.534</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3.315</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4F496B">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3.435</w:t>
            </w:r>
          </w:p>
        </w:tc>
      </w:tr>
      <w:tr w:rsidR="00F8539E"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4F496B" w:rsidP="004F496B">
            <w:pPr>
              <w:rPr>
                <w:rFonts w:ascii="Arial" w:eastAsia="Arial Unicode MS" w:hAnsi="Arial" w:cs="Arial"/>
                <w:sz w:val="20"/>
                <w:szCs w:val="20"/>
              </w:rPr>
            </w:pPr>
            <w:r w:rsidRPr="004F496B">
              <w:rPr>
                <w:rFonts w:ascii="Arial" w:eastAsia="Arial Unicode MS" w:hAnsi="Arial" w:cs="Arial"/>
                <w:sz w:val="20"/>
                <w:szCs w:val="20"/>
              </w:rPr>
              <w:t>B.  Professional Image: The candidate values and projects a professional image (appearance and demeano</w:t>
            </w:r>
            <w:r>
              <w:rPr>
                <w:rFonts w:ascii="Arial" w:eastAsia="Arial Unicode MS" w:hAnsi="Arial" w:cs="Arial"/>
                <w:sz w:val="20"/>
                <w:szCs w:val="20"/>
              </w:rPr>
              <w:t>r) for field/clinical experienc</w:t>
            </w:r>
            <w:r w:rsidRPr="004F496B">
              <w:rPr>
                <w:rFonts w:ascii="Arial" w:eastAsia="Arial Unicode MS" w:hAnsi="Arial" w:cs="Arial"/>
                <w:sz w:val="20"/>
                <w:szCs w:val="20"/>
              </w:rPr>
              <w:t>es and school-related functions (e.g., meetings, school open houses).</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3.898</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3.74</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3.606</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3.411</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3.63</w:t>
            </w:r>
          </w:p>
        </w:tc>
      </w:tr>
      <w:tr w:rsidR="00F8539E"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4F496B" w:rsidP="004F496B">
            <w:pPr>
              <w:ind w:left="-99"/>
              <w:rPr>
                <w:rFonts w:ascii="Arial" w:eastAsia="Arial Unicode MS" w:hAnsi="Arial" w:cs="Arial"/>
                <w:sz w:val="20"/>
                <w:szCs w:val="20"/>
              </w:rPr>
            </w:pPr>
            <w:r w:rsidRPr="004F496B">
              <w:rPr>
                <w:rFonts w:ascii="Arial" w:eastAsia="Arial Unicode MS" w:hAnsi="Arial" w:cs="Arial"/>
                <w:sz w:val="20"/>
                <w:szCs w:val="20"/>
              </w:rPr>
              <w:t>C.  Speech and Non-verbal Communication: The candidate values correct and effective speech and non-verbal communication with students, clients, and adults with whom he or she interacts (e.g., mentors, supervisors, university instructors, colleagues, administrators, and parents).</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3.681</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3.71</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3.635</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3.482</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3.265</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3.54</w:t>
            </w:r>
          </w:p>
        </w:tc>
      </w:tr>
      <w:tr w:rsidR="00F8539E"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4F496B" w:rsidP="004F496B">
            <w:pPr>
              <w:rPr>
                <w:rFonts w:ascii="Arial" w:eastAsia="Arial Unicode MS" w:hAnsi="Arial" w:cs="Arial"/>
                <w:sz w:val="20"/>
                <w:szCs w:val="20"/>
              </w:rPr>
            </w:pPr>
            <w:r w:rsidRPr="004F496B">
              <w:rPr>
                <w:rFonts w:ascii="Arial" w:eastAsia="Arial Unicode MS" w:hAnsi="Arial" w:cs="Arial"/>
                <w:sz w:val="20"/>
                <w:szCs w:val="20"/>
              </w:rPr>
              <w:t>D.  Written Communication: The candidate values correct, appropriate, and effective written communication with students or clients and adults with whom he or she interacts (e.g., mentors, supervisors, university instructors, colleagues, administrators, and parents).</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3.626</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3.735</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3.649</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3.565</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3.356</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3.515</w:t>
            </w:r>
          </w:p>
        </w:tc>
      </w:tr>
      <w:tr w:rsidR="00F8539E"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4F496B" w:rsidP="004F496B">
            <w:pPr>
              <w:rPr>
                <w:rFonts w:ascii="Arial" w:eastAsia="Arial Unicode MS" w:hAnsi="Arial" w:cs="Arial"/>
                <w:sz w:val="20"/>
                <w:szCs w:val="20"/>
              </w:rPr>
            </w:pPr>
            <w:r w:rsidRPr="004F496B">
              <w:rPr>
                <w:rFonts w:ascii="Arial" w:eastAsia="Arial Unicode MS" w:hAnsi="Arial" w:cs="Arial"/>
                <w:sz w:val="20"/>
                <w:szCs w:val="20"/>
              </w:rPr>
              <w:t>E.  Good Character: The candidate exhibits good character as a representative of the university in school and  community settings.</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3.814</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3.91</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3.808</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3.689</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3.457</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w:t>
            </w:r>
          </w:p>
        </w:tc>
      </w:tr>
      <w:tr w:rsidR="00F8539E"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4F496B" w:rsidP="004F496B">
            <w:pPr>
              <w:rPr>
                <w:rFonts w:ascii="Arial" w:eastAsia="Arial Unicode MS" w:hAnsi="Arial" w:cs="Arial"/>
                <w:sz w:val="20"/>
                <w:szCs w:val="20"/>
              </w:rPr>
            </w:pPr>
            <w:r w:rsidRPr="004F496B">
              <w:rPr>
                <w:rFonts w:ascii="Arial" w:eastAsia="Arial Unicode MS" w:hAnsi="Arial" w:cs="Arial"/>
                <w:sz w:val="20"/>
                <w:szCs w:val="20"/>
              </w:rPr>
              <w:t>F.  Interpersonal Skills for Teaching: The candidate values developing and using interpersonal skills necessary to do the daily work required in their field of study.</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3.739</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3.788</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3.683</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3.523</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3.315</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3.565</w:t>
            </w:r>
          </w:p>
        </w:tc>
      </w:tr>
      <w:tr w:rsidR="004F496B"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4F496B" w:rsidRPr="004F496B" w:rsidRDefault="004F496B" w:rsidP="004F496B">
            <w:pPr>
              <w:rPr>
                <w:rFonts w:ascii="Arial" w:eastAsia="Arial Unicode MS" w:hAnsi="Arial" w:cs="Arial"/>
                <w:sz w:val="20"/>
                <w:szCs w:val="20"/>
              </w:rPr>
            </w:pPr>
            <w:r w:rsidRPr="004F496B">
              <w:rPr>
                <w:rFonts w:ascii="Arial" w:eastAsia="Arial Unicode MS" w:hAnsi="Arial" w:cs="Arial"/>
                <w:sz w:val="20"/>
                <w:szCs w:val="20"/>
              </w:rPr>
              <w:t>G.  Reflective Practitioner: The candidate is a reflective practitioner (intrapersonal dispositions) who continuously evaluates the effects of her or his choices and actions on others (e.g., students or clients, parents, and other professionals in the learning community) and who actively seeks opportunities to grow professionally.</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3.67</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3.767</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3.702</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3.435</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3.397</w:t>
            </w:r>
          </w:p>
        </w:tc>
        <w:tc>
          <w:tcPr>
            <w:tcW w:w="410" w:type="pct"/>
            <w:tcBorders>
              <w:top w:val="single" w:sz="4" w:space="0" w:color="auto"/>
              <w:left w:val="single" w:sz="4" w:space="0" w:color="auto"/>
              <w:bottom w:val="single" w:sz="4" w:space="0" w:color="auto"/>
              <w:right w:val="single" w:sz="4" w:space="0" w:color="auto"/>
            </w:tcBorders>
            <w:vAlign w:val="center"/>
          </w:tcPr>
          <w:p w:rsidR="004F496B"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3.445</w:t>
            </w:r>
          </w:p>
        </w:tc>
      </w:tr>
      <w:tr w:rsidR="004F496B"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4F496B" w:rsidRPr="004F496B" w:rsidRDefault="004F496B" w:rsidP="004F496B">
            <w:pPr>
              <w:rPr>
                <w:rFonts w:ascii="Arial" w:eastAsia="Arial Unicode MS" w:hAnsi="Arial" w:cs="Arial"/>
                <w:sz w:val="20"/>
                <w:szCs w:val="20"/>
              </w:rPr>
            </w:pPr>
            <w:r w:rsidRPr="004F496B">
              <w:rPr>
                <w:rFonts w:ascii="Arial" w:eastAsia="Arial Unicode MS" w:hAnsi="Arial" w:cs="Arial"/>
                <w:sz w:val="20"/>
                <w:szCs w:val="20"/>
              </w:rPr>
              <w:t>H.  Resilience and Flexibility: The candidate acts with resilience and flexibility to meet the challenges of teaching or working with clients.</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3.748</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3.857</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3.707</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3.58</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3.388</w:t>
            </w:r>
          </w:p>
        </w:tc>
        <w:tc>
          <w:tcPr>
            <w:tcW w:w="410" w:type="pct"/>
            <w:tcBorders>
              <w:top w:val="single" w:sz="4" w:space="0" w:color="auto"/>
              <w:left w:val="single" w:sz="4" w:space="0" w:color="auto"/>
              <w:bottom w:val="single" w:sz="4" w:space="0" w:color="auto"/>
              <w:right w:val="single" w:sz="4" w:space="0" w:color="auto"/>
            </w:tcBorders>
            <w:vAlign w:val="center"/>
          </w:tcPr>
          <w:p w:rsidR="004F496B"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3.615</w:t>
            </w:r>
          </w:p>
        </w:tc>
      </w:tr>
      <w:tr w:rsidR="004F496B"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4F496B" w:rsidRPr="004F496B" w:rsidRDefault="004F496B" w:rsidP="004F496B">
            <w:pPr>
              <w:rPr>
                <w:rFonts w:ascii="Arial" w:eastAsia="Arial Unicode MS" w:hAnsi="Arial" w:cs="Arial"/>
                <w:sz w:val="20"/>
                <w:szCs w:val="20"/>
              </w:rPr>
            </w:pPr>
            <w:r w:rsidRPr="004F496B">
              <w:rPr>
                <w:rFonts w:ascii="Arial" w:eastAsia="Arial Unicode MS" w:hAnsi="Arial" w:cs="Arial"/>
                <w:sz w:val="20"/>
                <w:szCs w:val="20"/>
              </w:rPr>
              <w:t>I.  Positive Role Model (Classroom or Community Setting Climate, Demeanor, Ethical, Fair): The candidate values serving as a positive role model (interpersonal dispositions) for students and clients.</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3.786</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3.841</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3.745</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3.627</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3.466</w:t>
            </w:r>
          </w:p>
        </w:tc>
        <w:tc>
          <w:tcPr>
            <w:tcW w:w="410" w:type="pct"/>
            <w:tcBorders>
              <w:top w:val="single" w:sz="4" w:space="0" w:color="auto"/>
              <w:left w:val="single" w:sz="4" w:space="0" w:color="auto"/>
              <w:bottom w:val="single" w:sz="4" w:space="0" w:color="auto"/>
              <w:right w:val="single" w:sz="4" w:space="0" w:color="auto"/>
            </w:tcBorders>
            <w:vAlign w:val="center"/>
          </w:tcPr>
          <w:p w:rsidR="004F496B"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3.635</w:t>
            </w:r>
          </w:p>
        </w:tc>
      </w:tr>
      <w:tr w:rsidR="004F496B"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4F496B" w:rsidRPr="004F496B" w:rsidRDefault="004F496B" w:rsidP="004F496B">
            <w:pPr>
              <w:rPr>
                <w:rFonts w:ascii="Arial" w:eastAsia="Arial Unicode MS" w:hAnsi="Arial" w:cs="Arial"/>
                <w:sz w:val="20"/>
                <w:szCs w:val="20"/>
              </w:rPr>
            </w:pPr>
            <w:r w:rsidRPr="004F496B">
              <w:rPr>
                <w:rFonts w:ascii="Arial" w:eastAsia="Arial Unicode MS" w:hAnsi="Arial" w:cs="Arial"/>
                <w:sz w:val="20"/>
                <w:szCs w:val="20"/>
              </w:rPr>
              <w:t>J.  Commitment to Diversity and Differentiated Practices in Schools and communities: The candidate considers the multiple experiences and perspectives reflected in schools or clinical settings.</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3.681</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3.776</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3.654</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3.254</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3.292</w:t>
            </w:r>
          </w:p>
        </w:tc>
        <w:tc>
          <w:tcPr>
            <w:tcW w:w="410" w:type="pct"/>
            <w:tcBorders>
              <w:top w:val="single" w:sz="4" w:space="0" w:color="auto"/>
              <w:left w:val="single" w:sz="4" w:space="0" w:color="auto"/>
              <w:bottom w:val="single" w:sz="4" w:space="0" w:color="auto"/>
              <w:right w:val="single" w:sz="4" w:space="0" w:color="auto"/>
            </w:tcBorders>
            <w:vAlign w:val="center"/>
          </w:tcPr>
          <w:p w:rsidR="004F496B"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3.24</w:t>
            </w:r>
          </w:p>
        </w:tc>
      </w:tr>
      <w:tr w:rsidR="004F496B"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4F496B" w:rsidRPr="004F496B" w:rsidRDefault="004F496B" w:rsidP="004F496B">
            <w:pPr>
              <w:rPr>
                <w:rFonts w:ascii="Arial" w:eastAsia="Arial Unicode MS" w:hAnsi="Arial" w:cs="Arial"/>
                <w:sz w:val="20"/>
                <w:szCs w:val="20"/>
              </w:rPr>
            </w:pPr>
            <w:r w:rsidRPr="004F496B">
              <w:rPr>
                <w:rFonts w:ascii="Arial" w:eastAsia="Arial Unicode MS" w:hAnsi="Arial" w:cs="Arial"/>
                <w:sz w:val="20"/>
                <w:szCs w:val="20"/>
              </w:rPr>
              <w:t>K.  Commitment to Student Development Through Planning, Implementing, and Assessing: The candidate demonstrates commitment to foster student or client development in planning, teaching, and assessing growth.</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3.623</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3.669</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3.668</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3.254</w:t>
            </w:r>
          </w:p>
        </w:tc>
        <w:tc>
          <w:tcPr>
            <w:tcW w:w="411" w:type="pct"/>
            <w:tcBorders>
              <w:top w:val="single" w:sz="4" w:space="0" w:color="auto"/>
              <w:left w:val="single" w:sz="4" w:space="0" w:color="auto"/>
              <w:bottom w:val="single" w:sz="4" w:space="0" w:color="auto"/>
              <w:right w:val="single" w:sz="4" w:space="0" w:color="auto"/>
            </w:tcBorders>
            <w:vAlign w:val="center"/>
          </w:tcPr>
          <w:p w:rsidR="004F496B"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3.352</w:t>
            </w:r>
          </w:p>
        </w:tc>
        <w:tc>
          <w:tcPr>
            <w:tcW w:w="410" w:type="pct"/>
            <w:tcBorders>
              <w:top w:val="single" w:sz="4" w:space="0" w:color="auto"/>
              <w:left w:val="single" w:sz="4" w:space="0" w:color="auto"/>
              <w:bottom w:val="single" w:sz="4" w:space="0" w:color="auto"/>
              <w:right w:val="single" w:sz="4" w:space="0" w:color="auto"/>
            </w:tcBorders>
            <w:vAlign w:val="center"/>
          </w:tcPr>
          <w:p w:rsidR="004F496B"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3.325</w:t>
            </w:r>
          </w:p>
        </w:tc>
      </w:tr>
      <w:tr w:rsidR="00F8539E" w:rsidTr="00F8539E">
        <w:tc>
          <w:tcPr>
            <w:tcW w:w="2535" w:type="pct"/>
            <w:tcBorders>
              <w:top w:val="single" w:sz="4" w:space="0" w:color="auto"/>
              <w:left w:val="single" w:sz="4" w:space="0" w:color="auto"/>
              <w:bottom w:val="single" w:sz="4" w:space="0" w:color="auto"/>
              <w:right w:val="single" w:sz="4" w:space="0" w:color="auto"/>
            </w:tcBorders>
            <w:vAlign w:val="center"/>
            <w:hideMark/>
          </w:tcPr>
          <w:p w:rsidR="00F8539E" w:rsidRDefault="004F496B" w:rsidP="004F496B">
            <w:pPr>
              <w:rPr>
                <w:rFonts w:ascii="Arial" w:eastAsia="Arial Unicode MS" w:hAnsi="Arial" w:cs="Arial"/>
                <w:sz w:val="20"/>
                <w:szCs w:val="20"/>
              </w:rPr>
            </w:pPr>
            <w:r w:rsidRPr="004F496B">
              <w:rPr>
                <w:rFonts w:ascii="Arial" w:eastAsia="Arial Unicode MS" w:hAnsi="Arial" w:cs="Arial"/>
                <w:sz w:val="20"/>
                <w:szCs w:val="20"/>
              </w:rPr>
              <w:t>L.  Commitment and Professional Development: The candidate is committed to professional development.</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B1455">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3.797</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73186D">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3.837</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997661">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3.721</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BA338C">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3.565</w:t>
            </w:r>
          </w:p>
        </w:tc>
        <w:tc>
          <w:tcPr>
            <w:tcW w:w="411"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3.393</w:t>
            </w:r>
          </w:p>
        </w:tc>
        <w:tc>
          <w:tcPr>
            <w:tcW w:w="410" w:type="pct"/>
            <w:tcBorders>
              <w:top w:val="single" w:sz="4" w:space="0" w:color="auto"/>
              <w:left w:val="single" w:sz="4" w:space="0" w:color="auto"/>
              <w:bottom w:val="single" w:sz="4" w:space="0" w:color="auto"/>
              <w:right w:val="single" w:sz="4" w:space="0" w:color="auto"/>
            </w:tcBorders>
            <w:vAlign w:val="center"/>
          </w:tcPr>
          <w:p w:rsidR="00F8539E" w:rsidRDefault="008175E2">
            <w:pPr>
              <w:spacing w:before="10" w:after="10" w:line="280" w:lineRule="exact"/>
              <w:jc w:val="center"/>
              <w:rPr>
                <w:rFonts w:ascii="Arial" w:eastAsia="Arial Unicode MS" w:hAnsi="Arial" w:cs="Arial"/>
                <w:sz w:val="20"/>
                <w:szCs w:val="20"/>
              </w:rPr>
            </w:pPr>
            <w:r>
              <w:rPr>
                <w:rFonts w:ascii="Arial" w:eastAsia="Arial Unicode MS" w:hAnsi="Arial" w:cs="Arial"/>
                <w:sz w:val="20"/>
                <w:szCs w:val="20"/>
              </w:rPr>
              <w:t>3.37</w:t>
            </w:r>
          </w:p>
        </w:tc>
      </w:tr>
    </w:tbl>
    <w:p w:rsidR="00F8539E" w:rsidRDefault="00F8539E"/>
    <w:sectPr w:rsidR="00F8539E" w:rsidSect="00F8539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drawingGridHorizontalSpacing w:val="110"/>
  <w:displayHorizontalDrawingGridEvery w:val="2"/>
  <w:characterSpacingControl w:val="doNotCompress"/>
  <w:compat/>
  <w:rsids>
    <w:rsidRoot w:val="00F8539E"/>
    <w:rsid w:val="0003351A"/>
    <w:rsid w:val="004F496B"/>
    <w:rsid w:val="0073186D"/>
    <w:rsid w:val="008175E2"/>
    <w:rsid w:val="00997661"/>
    <w:rsid w:val="009A2127"/>
    <w:rsid w:val="00A22048"/>
    <w:rsid w:val="00BA338C"/>
    <w:rsid w:val="00BB1455"/>
    <w:rsid w:val="00C606B3"/>
    <w:rsid w:val="00CF3DB0"/>
    <w:rsid w:val="00F85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0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2014-07-06T15:55:00Z</dcterms:created>
  <dcterms:modified xsi:type="dcterms:W3CDTF">2014-07-06T16:19:00Z</dcterms:modified>
</cp:coreProperties>
</file>